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CellMar>
          <w:left w:w="0" w:type="dxa"/>
          <w:right w:w="0" w:type="dxa"/>
        </w:tblCellMar>
        <w:tblLook w:val="04A0" w:firstRow="1" w:lastRow="0" w:firstColumn="1" w:lastColumn="0" w:noHBand="0" w:noVBand="1"/>
      </w:tblPr>
      <w:tblGrid>
        <w:gridCol w:w="9797"/>
      </w:tblGrid>
      <w:tr w:rsidR="00DB2C31">
        <w:trPr>
          <w:trHeight w:val="1278"/>
        </w:trPr>
        <w:tc>
          <w:tcPr>
            <w:tcW w:w="0" w:type="auto"/>
            <w:tcBorders>
              <w:top w:val="single" w:sz="8" w:space="0" w:color="000000"/>
              <w:left w:val="single" w:sz="8" w:space="0" w:color="000000"/>
              <w:bottom w:val="single" w:sz="8" w:space="0" w:color="000000"/>
              <w:right w:val="single" w:sz="8" w:space="0" w:color="000000"/>
            </w:tcBorders>
            <w:noWrap/>
            <w:tcMar>
              <w:top w:w="10" w:type="dxa"/>
              <w:left w:w="118" w:type="dxa"/>
              <w:bottom w:w="10" w:type="dxa"/>
              <w:right w:w="118" w:type="dxa"/>
            </w:tcMar>
          </w:tcPr>
          <w:p w:rsidR="00DB2C31" w:rsidRDefault="00115441">
            <w:pPr>
              <w:rPr>
                <w:color w:val="000000"/>
                <w:sz w:val="20"/>
                <w:szCs w:val="20"/>
              </w:rPr>
            </w:pPr>
            <w:bookmarkStart w:id="0" w:name="_GoBack"/>
            <w:bookmarkEnd w:id="0"/>
            <w:r>
              <w:rPr>
                <w:rFonts w:ascii="Times New Roman" w:hAnsi="Times New Roman"/>
                <w:b/>
                <w:bCs/>
                <w:color w:val="000000"/>
                <w:sz w:val="20"/>
                <w:szCs w:val="20"/>
              </w:rPr>
              <w:t xml:space="preserve">Документ подписан ЭП 09.11.2020 15:36 </w:t>
            </w:r>
          </w:p>
          <w:p w:rsidR="00DB2C31" w:rsidRDefault="00115441">
            <w:pPr>
              <w:spacing w:before="240"/>
              <w:rPr>
                <w:color w:val="000000"/>
                <w:sz w:val="20"/>
                <w:szCs w:val="20"/>
              </w:rPr>
            </w:pPr>
            <w:r>
              <w:rPr>
                <w:rFonts w:ascii="Times New Roman" w:hAnsi="Times New Roman"/>
                <w:b/>
                <w:bCs/>
                <w:color w:val="000000"/>
                <w:sz w:val="20"/>
                <w:szCs w:val="20"/>
              </w:rPr>
              <w:t>Владелец</w:t>
            </w:r>
            <w:r>
              <w:rPr>
                <w:rFonts w:ascii="Times New Roman" w:hAnsi="Times New Roman"/>
                <w:color w:val="000000"/>
                <w:sz w:val="20"/>
                <w:szCs w:val="20"/>
              </w:rPr>
              <w:t>: Жалилов Ильдар Ильдюсович</w:t>
            </w:r>
          </w:p>
          <w:p w:rsidR="00DB2C31" w:rsidRDefault="00115441">
            <w:pPr>
              <w:spacing w:before="240"/>
              <w:rPr>
                <w:color w:val="000000"/>
                <w:sz w:val="20"/>
                <w:szCs w:val="20"/>
              </w:rPr>
            </w:pPr>
            <w:r>
              <w:rPr>
                <w:rFonts w:ascii="Times New Roman" w:hAnsi="Times New Roman"/>
                <w:color w:val="000000"/>
                <w:sz w:val="20"/>
                <w:szCs w:val="20"/>
              </w:rPr>
              <w:t>ГЛАВА АДМИНИСТРАЦИИ КОМСОМОЛЬСКОГО ГОРОДСКОГО ПОСЕЛЕНИЯ</w:t>
            </w:r>
          </w:p>
          <w:p w:rsidR="00DB2C31" w:rsidRDefault="00115441">
            <w:pPr>
              <w:spacing w:before="240"/>
              <w:rPr>
                <w:color w:val="000000"/>
                <w:sz w:val="20"/>
                <w:szCs w:val="20"/>
              </w:rPr>
            </w:pPr>
            <w:r>
              <w:rPr>
                <w:rFonts w:ascii="Times New Roman" w:hAnsi="Times New Roman"/>
                <w:color w:val="000000"/>
                <w:sz w:val="20"/>
                <w:szCs w:val="20"/>
              </w:rPr>
              <w:t>АДМИНИСТРАЦИЯ КОМСОМОЛЬСКОГО ГОРОДСКОГО ПОСЕЛЕНИЯ ЧАМЗИНСКОГО МУНИЦИПАЛЬНОГО РАЙОНА РЕСПУБЛИКИ МОРДОВИЯ</w:t>
            </w:r>
          </w:p>
          <w:p w:rsidR="00DB2C31" w:rsidRDefault="00115441">
            <w:pPr>
              <w:spacing w:before="240"/>
              <w:rPr>
                <w:color w:val="000000"/>
                <w:sz w:val="20"/>
                <w:szCs w:val="20"/>
              </w:rPr>
            </w:pPr>
            <w:r>
              <w:rPr>
                <w:rFonts w:ascii="Times New Roman" w:hAnsi="Times New Roman"/>
                <w:b/>
                <w:bCs/>
                <w:color w:val="000000"/>
                <w:sz w:val="20"/>
                <w:szCs w:val="20"/>
              </w:rPr>
              <w:t>Сертификат</w:t>
            </w:r>
            <w:r>
              <w:rPr>
                <w:rFonts w:ascii="Times New Roman" w:hAnsi="Times New Roman"/>
                <w:color w:val="000000"/>
                <w:sz w:val="20"/>
                <w:szCs w:val="20"/>
              </w:rPr>
              <w:t>: 0B6CF7EBC1E167C574D135B15A610A2BB8E5288E</w:t>
            </w:r>
          </w:p>
          <w:p w:rsidR="00DB2C31" w:rsidRDefault="00115441">
            <w:pPr>
              <w:spacing w:before="240"/>
              <w:rPr>
                <w:color w:val="000000"/>
                <w:sz w:val="20"/>
                <w:szCs w:val="20"/>
              </w:rPr>
            </w:pPr>
            <w:r>
              <w:rPr>
                <w:rFonts w:ascii="Times New Roman" w:hAnsi="Times New Roman"/>
                <w:color w:val="000000"/>
                <w:sz w:val="20"/>
                <w:szCs w:val="20"/>
              </w:rPr>
              <w:t>действителен с 07.07.2020 по 07.10.2021</w:t>
            </w:r>
          </w:p>
          <w:p w:rsidR="00DB2C31" w:rsidRDefault="00115441">
            <w:pPr>
              <w:spacing w:before="240"/>
              <w:rPr>
                <w:color w:val="000000"/>
                <w:sz w:val="20"/>
                <w:szCs w:val="20"/>
              </w:rPr>
            </w:pPr>
            <w:r>
              <w:rPr>
                <w:rFonts w:ascii="Times New Roman" w:hAnsi="Times New Roman"/>
                <w:b/>
                <w:bCs/>
                <w:color w:val="000000"/>
                <w:sz w:val="20"/>
                <w:szCs w:val="20"/>
              </w:rPr>
              <w:t xml:space="preserve">Издатель: </w:t>
            </w:r>
            <w:r>
              <w:rPr>
                <w:rFonts w:ascii="Times New Roman" w:hAnsi="Times New Roman"/>
                <w:color w:val="000000"/>
                <w:sz w:val="20"/>
                <w:szCs w:val="20"/>
              </w:rPr>
              <w:t xml:space="preserve">Федеральное казначейство </w:t>
            </w:r>
          </w:p>
        </w:tc>
      </w:tr>
    </w:tbl>
    <w:p w:rsidR="00DB2C31" w:rsidRDefault="00115441">
      <w:r>
        <w:rPr>
          <w:rFonts w:ascii="Times New Roman" w:hAnsi="Times New Roman"/>
        </w:rPr>
        <w:t> </w:t>
      </w:r>
    </w:p>
    <w:p w:rsidR="00DB2C31" w:rsidRDefault="00115441">
      <w:pPr>
        <w:pStyle w:val="2"/>
        <w:shd w:val="clear" w:color="auto" w:fill="FFFFFF"/>
        <w:spacing w:line="320" w:lineRule="atLeast"/>
        <w:ind w:firstLine="709"/>
      </w:pPr>
      <w:r>
        <w:rPr>
          <w:rFonts w:eastAsia="Arial"/>
          <w:iCs w:val="0"/>
          <w:caps/>
          <w:sz w:val="32"/>
          <w:szCs w:val="32"/>
        </w:rPr>
        <w:t>Совет депутатов Комсомольского городского поселения</w:t>
      </w:r>
    </w:p>
    <w:p w:rsidR="00DB2C31" w:rsidRDefault="00115441">
      <w:pPr>
        <w:pStyle w:val="2"/>
        <w:shd w:val="clear" w:color="auto" w:fill="FFFFFF"/>
        <w:spacing w:line="320" w:lineRule="atLeast"/>
        <w:ind w:firstLine="709"/>
      </w:pPr>
      <w:r>
        <w:rPr>
          <w:rFonts w:eastAsia="Arial"/>
          <w:iCs w:val="0"/>
          <w:caps/>
          <w:sz w:val="32"/>
          <w:szCs w:val="32"/>
        </w:rPr>
        <w:t>Чамзинского муниципального района</w:t>
      </w:r>
    </w:p>
    <w:p w:rsidR="00DB2C31" w:rsidRDefault="00115441">
      <w:pPr>
        <w:pStyle w:val="2"/>
        <w:shd w:val="clear" w:color="auto" w:fill="FFFFFF"/>
        <w:spacing w:line="320" w:lineRule="atLeast"/>
        <w:ind w:firstLine="709"/>
      </w:pPr>
      <w:r>
        <w:rPr>
          <w:rFonts w:eastAsia="Arial"/>
          <w:iCs w:val="0"/>
          <w:caps/>
          <w:sz w:val="32"/>
          <w:szCs w:val="32"/>
        </w:rPr>
        <w:t>Республики Мордовия</w:t>
      </w:r>
    </w:p>
    <w:p w:rsidR="00DB2C31" w:rsidRDefault="00115441">
      <w:pPr>
        <w:pStyle w:val="2"/>
        <w:shd w:val="clear" w:color="auto" w:fill="FFFFFF"/>
        <w:spacing w:line="320" w:lineRule="atLeast"/>
        <w:ind w:firstLine="709"/>
      </w:pPr>
      <w:r>
        <w:rPr>
          <w:rFonts w:eastAsia="Arial"/>
          <w:iCs w:val="0"/>
          <w:caps/>
          <w:sz w:val="32"/>
          <w:szCs w:val="32"/>
        </w:rPr>
        <w:t> </w:t>
      </w:r>
    </w:p>
    <w:p w:rsidR="00DB2C31" w:rsidRDefault="00115441">
      <w:pPr>
        <w:pStyle w:val="2"/>
        <w:shd w:val="clear" w:color="auto" w:fill="FFFFFF"/>
        <w:spacing w:line="320" w:lineRule="atLeast"/>
        <w:ind w:firstLine="709"/>
      </w:pPr>
      <w:r>
        <w:rPr>
          <w:rFonts w:eastAsia="Arial"/>
          <w:iCs w:val="0"/>
          <w:caps/>
          <w:sz w:val="32"/>
          <w:szCs w:val="32"/>
        </w:rPr>
        <w:t>РЕШЕНИЕ</w:t>
      </w:r>
    </w:p>
    <w:p w:rsidR="00DB2C31" w:rsidRDefault="00115441">
      <w:pPr>
        <w:jc w:val="center"/>
        <w:rPr>
          <w:sz w:val="28"/>
          <w:szCs w:val="28"/>
        </w:rPr>
      </w:pPr>
      <w:r>
        <w:rPr>
          <w:rFonts w:ascii="Times New Roman" w:hAnsi="Times New Roman"/>
          <w:sz w:val="28"/>
          <w:szCs w:val="28"/>
        </w:rPr>
        <w:t> </w:t>
      </w:r>
    </w:p>
    <w:p w:rsidR="00DB2C31" w:rsidRDefault="00115441">
      <w:pPr>
        <w:pStyle w:val="4"/>
        <w:shd w:val="clear" w:color="auto" w:fill="FFFFFF"/>
        <w:spacing w:line="320" w:lineRule="atLeast"/>
        <w:ind w:firstLine="709"/>
        <w:jc w:val="center"/>
      </w:pPr>
      <w:r>
        <w:rPr>
          <w:rFonts w:eastAsia="Arial" w:cs="Arial"/>
          <w:sz w:val="32"/>
          <w:szCs w:val="32"/>
        </w:rPr>
        <w:t>от 18 апреля 2019 г.  № 110</w:t>
      </w:r>
    </w:p>
    <w:p w:rsidR="00DB2C31" w:rsidRDefault="00115441">
      <w:pPr>
        <w:jc w:val="center"/>
        <w:rPr>
          <w:sz w:val="28"/>
          <w:szCs w:val="28"/>
        </w:rPr>
      </w:pPr>
      <w:r>
        <w:rPr>
          <w:rFonts w:ascii="Times New Roman" w:hAnsi="Times New Roman"/>
          <w:sz w:val="28"/>
          <w:szCs w:val="28"/>
        </w:rPr>
        <w:t> </w:t>
      </w:r>
    </w:p>
    <w:p w:rsidR="00DB2C31" w:rsidRDefault="00115441">
      <w:pPr>
        <w:jc w:val="center"/>
      </w:pPr>
      <w:r>
        <w:rPr>
          <w:rFonts w:ascii="Times New Roman" w:hAnsi="Times New Roman"/>
          <w:b/>
          <w:bCs/>
        </w:rPr>
        <w:t xml:space="preserve">  </w:t>
      </w:r>
    </w:p>
    <w:p w:rsidR="00DB2C31" w:rsidRDefault="00115441">
      <w:pPr>
        <w:pStyle w:val="2"/>
        <w:shd w:val="clear" w:color="auto" w:fill="FFFFFF"/>
        <w:spacing w:line="320" w:lineRule="atLeast"/>
        <w:ind w:firstLine="709"/>
      </w:pPr>
      <w:r>
        <w:rPr>
          <w:rFonts w:eastAsia="Arial"/>
          <w:iCs w:val="0"/>
          <w:caps/>
          <w:sz w:val="32"/>
          <w:szCs w:val="32"/>
        </w:rPr>
        <w:t>ОБ УТВЕРЖДЕНИИ МУНИЦИПАЛЬНОЙ ПРОГРАММЫ «ПЕРЕСЕЛЕНИЕ ГРАЖДАН ИЗ АВАРИЙНОГО ЖИЛИЩНОГО ФОНДА НА ТЕРРИТОРИИ КОМСОМОЛЬСКОГО ГОРОДСКОГО ПОСЕЛЕНИЯ НА 2019-2025 ГОДЫ</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xml:space="preserve">(в ред. решения Совета депутатов от </w:t>
      </w:r>
      <w:hyperlink r:id="rId5" w:history="1">
        <w:r>
          <w:rPr>
            <w:rFonts w:eastAsia="Arial" w:cs="Arial"/>
            <w:color w:val="0000FF"/>
            <w:sz w:val="32"/>
            <w:szCs w:val="32"/>
            <w:u w:val="single"/>
          </w:rPr>
          <w:t>06.11.2020 г. №63</w:t>
        </w:r>
      </w:hyperlink>
      <w:r>
        <w:rPr>
          <w:rFonts w:eastAsia="Arial" w:cs="Arial"/>
          <w:color w:val="000000"/>
          <w:sz w:val="32"/>
          <w:szCs w:val="32"/>
        </w:rPr>
        <w:t>)</w:t>
      </w:r>
    </w:p>
    <w:p w:rsidR="00DB2C31" w:rsidRDefault="00115441">
      <w:pPr>
        <w:jc w:val="center"/>
        <w:rPr>
          <w:sz w:val="28"/>
          <w:szCs w:val="28"/>
        </w:rPr>
      </w:pPr>
      <w:r>
        <w:rPr>
          <w:rFonts w:ascii="Times New Roman" w:hAnsi="Times New Roman"/>
          <w:sz w:val="28"/>
          <w:szCs w:val="28"/>
        </w:rPr>
        <w:t> </w:t>
      </w:r>
    </w:p>
    <w:p w:rsidR="00DB2C31" w:rsidRDefault="00115441">
      <w:pPr>
        <w:shd w:val="clear" w:color="auto" w:fill="FFFFFF"/>
        <w:spacing w:line="240" w:lineRule="atLeast"/>
        <w:ind w:firstLine="709"/>
      </w:pPr>
      <w:r>
        <w:rPr>
          <w:rFonts w:eastAsia="Arial" w:cs="Arial"/>
        </w:rPr>
        <w:t>Руководствуясь Постановлением Правительства Республики Мордовия от 6 февраля 2019г. № 53  «Об утверждении государственной программы Республики Мордовия "Развитие жилищного строительства и сферы жилищно-коммунального хозяйства", республиканской целевой программы "Жилище"»,  Постановлением Правительства Республики Мордовия от 25 февраля 2019 г. N 97 "Об утверждении Порядка предоставления и расходования субсидий местным бюджетам из республиканского бюджета Республики Мордовия на обеспечение мероприятий по переселению граждан из аварийного жилищного фонда",  Совет депутатов Комсомольского городского поселения решил:</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1. Утвердить прилагаемую муниципальную программу «Переселение граждан из аварийного жилищного фонда на территории Комсомольского городского поселения  на 2019-2025 годы».</w:t>
      </w:r>
    </w:p>
    <w:p w:rsidR="00DB2C31" w:rsidRDefault="00115441">
      <w:pPr>
        <w:shd w:val="clear" w:color="auto" w:fill="FFFFFF"/>
        <w:spacing w:line="240" w:lineRule="atLeast"/>
        <w:ind w:firstLine="709"/>
      </w:pPr>
      <w:r>
        <w:rPr>
          <w:rFonts w:eastAsia="Arial" w:cs="Arial"/>
        </w:rPr>
        <w:t>2. Контроль  за выполнением настоящего решения возложить на Ульянова А.А. - главу администрации Комсомольского городского поселения  Чамзинского муниципального района Республики Мордовия.</w:t>
      </w:r>
    </w:p>
    <w:p w:rsidR="00DB2C31" w:rsidRDefault="00115441">
      <w:pPr>
        <w:shd w:val="clear" w:color="auto" w:fill="FFFFFF"/>
        <w:spacing w:line="240" w:lineRule="atLeast"/>
        <w:ind w:firstLine="709"/>
      </w:pPr>
      <w:r>
        <w:rPr>
          <w:rFonts w:eastAsia="Arial" w:cs="Arial"/>
        </w:rPr>
        <w:t>3. Настоящее решение вступает в силу со дня его опубликования в информационном бюллетене Комсомольского городского поселения «Вестник».</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pStyle w:val="3"/>
        <w:shd w:val="clear" w:color="auto" w:fill="FFFFFF"/>
        <w:spacing w:line="240" w:lineRule="atLeast"/>
        <w:ind w:firstLine="709"/>
        <w:jc w:val="right"/>
      </w:pPr>
      <w:r>
        <w:rPr>
          <w:rFonts w:eastAsia="Arial"/>
          <w:b w:val="0"/>
          <w:bCs w:val="0"/>
          <w:sz w:val="24"/>
          <w:szCs w:val="24"/>
        </w:rPr>
        <w:t>Глава</w:t>
      </w:r>
    </w:p>
    <w:p w:rsidR="00DB2C31" w:rsidRDefault="00115441">
      <w:pPr>
        <w:pStyle w:val="3"/>
        <w:shd w:val="clear" w:color="auto" w:fill="FFFFFF"/>
        <w:spacing w:line="240" w:lineRule="atLeast"/>
        <w:ind w:firstLine="709"/>
        <w:jc w:val="right"/>
      </w:pPr>
      <w:r>
        <w:rPr>
          <w:rFonts w:eastAsia="Arial"/>
          <w:b w:val="0"/>
          <w:bCs w:val="0"/>
          <w:sz w:val="24"/>
          <w:szCs w:val="24"/>
        </w:rPr>
        <w:t>Комсомольского городского поселения</w:t>
      </w:r>
    </w:p>
    <w:p w:rsidR="00DB2C31" w:rsidRDefault="00115441">
      <w:pPr>
        <w:pStyle w:val="3"/>
        <w:shd w:val="clear" w:color="auto" w:fill="FFFFFF"/>
        <w:spacing w:line="240" w:lineRule="atLeast"/>
        <w:ind w:firstLine="709"/>
        <w:jc w:val="right"/>
      </w:pPr>
      <w:r>
        <w:rPr>
          <w:rFonts w:eastAsia="Arial"/>
          <w:b w:val="0"/>
          <w:bCs w:val="0"/>
          <w:sz w:val="24"/>
          <w:szCs w:val="24"/>
        </w:rPr>
        <w:t>                                 Ю.Е.Солодовникова</w:t>
      </w:r>
    </w:p>
    <w:p w:rsidR="00DB2C31" w:rsidRDefault="00115441">
      <w:pPr>
        <w:ind w:firstLine="720"/>
        <w:rPr>
          <w:sz w:val="28"/>
          <w:szCs w:val="28"/>
        </w:rPr>
      </w:pPr>
      <w:r>
        <w:rPr>
          <w:rFonts w:ascii="Times New Roman" w:hAnsi="Times New Roman"/>
          <w:sz w:val="28"/>
          <w:szCs w:val="28"/>
        </w:rPr>
        <w:t> </w:t>
      </w:r>
    </w:p>
    <w:p w:rsidR="00DB2C31" w:rsidRDefault="00115441">
      <w:pPr>
        <w:ind w:firstLine="720"/>
        <w:rPr>
          <w:sz w:val="28"/>
          <w:szCs w:val="28"/>
        </w:rPr>
      </w:pPr>
      <w:r>
        <w:rPr>
          <w:rFonts w:ascii="Times New Roman" w:hAnsi="Times New Roman"/>
          <w:sz w:val="28"/>
          <w:szCs w:val="28"/>
        </w:rPr>
        <w:t> </w:t>
      </w:r>
    </w:p>
    <w:p w:rsidR="00DB2C31" w:rsidRDefault="00115441">
      <w:pPr>
        <w:ind w:firstLine="720"/>
        <w:rPr>
          <w:sz w:val="28"/>
          <w:szCs w:val="28"/>
        </w:rPr>
      </w:pPr>
      <w:r>
        <w:rPr>
          <w:rFonts w:ascii="Times New Roman" w:hAnsi="Times New Roman"/>
          <w:sz w:val="28"/>
          <w:szCs w:val="28"/>
        </w:rPr>
        <w:t> </w:t>
      </w:r>
    </w:p>
    <w:p w:rsidR="00DB2C31" w:rsidRDefault="00115441">
      <w:pPr>
        <w:ind w:firstLine="720"/>
        <w:rPr>
          <w:sz w:val="28"/>
          <w:szCs w:val="28"/>
        </w:rPr>
      </w:pPr>
      <w:r>
        <w:rPr>
          <w:rFonts w:ascii="Times New Roman" w:hAnsi="Times New Roman"/>
          <w:sz w:val="28"/>
          <w:szCs w:val="28"/>
        </w:rPr>
        <w:t> </w:t>
      </w:r>
    </w:p>
    <w:p w:rsidR="00DB2C31" w:rsidRDefault="00115441">
      <w:pPr>
        <w:jc w:val="right"/>
        <w:rPr>
          <w:sz w:val="22"/>
          <w:szCs w:val="22"/>
        </w:rPr>
      </w:pPr>
      <w:r>
        <w:rPr>
          <w:rFonts w:ascii="Times New Roman" w:hAnsi="Times New Roman"/>
          <w:sz w:val="22"/>
          <w:szCs w:val="22"/>
        </w:rPr>
        <w:t> </w:t>
      </w:r>
    </w:p>
    <w:p w:rsidR="00DB2C31" w:rsidRDefault="00115441">
      <w:pPr>
        <w:jc w:val="right"/>
        <w:rPr>
          <w:sz w:val="22"/>
          <w:szCs w:val="22"/>
        </w:rPr>
      </w:pPr>
      <w:r>
        <w:rPr>
          <w:rFonts w:ascii="Times New Roman" w:hAnsi="Times New Roman"/>
          <w:sz w:val="22"/>
          <w:szCs w:val="22"/>
        </w:rPr>
        <w:t> </w:t>
      </w:r>
    </w:p>
    <w:p w:rsidR="00DB2C31" w:rsidRDefault="00115441">
      <w:pPr>
        <w:jc w:val="right"/>
        <w:rPr>
          <w:sz w:val="22"/>
          <w:szCs w:val="22"/>
        </w:rPr>
      </w:pPr>
      <w:r>
        <w:rPr>
          <w:rFonts w:ascii="Times New Roman" w:hAnsi="Times New Roman"/>
          <w:sz w:val="22"/>
          <w:szCs w:val="22"/>
        </w:rPr>
        <w:t> </w:t>
      </w:r>
    </w:p>
    <w:p w:rsidR="00DB2C31" w:rsidRDefault="00115441">
      <w:pPr>
        <w:jc w:val="right"/>
        <w:rPr>
          <w:sz w:val="22"/>
          <w:szCs w:val="22"/>
        </w:rPr>
      </w:pPr>
      <w:r>
        <w:rPr>
          <w:rFonts w:ascii="Times New Roman" w:hAnsi="Times New Roman"/>
          <w:sz w:val="22"/>
          <w:szCs w:val="22"/>
        </w:rPr>
        <w:t> </w:t>
      </w:r>
    </w:p>
    <w:p w:rsidR="00DB2C31" w:rsidRDefault="00115441">
      <w:pPr>
        <w:pStyle w:val="3"/>
        <w:shd w:val="clear" w:color="auto" w:fill="FFFFFF"/>
        <w:spacing w:line="240" w:lineRule="atLeast"/>
        <w:ind w:firstLine="709"/>
        <w:jc w:val="right"/>
      </w:pPr>
      <w:r>
        <w:rPr>
          <w:b w:val="0"/>
          <w:bCs w:val="0"/>
          <w:sz w:val="22"/>
          <w:szCs w:val="22"/>
        </w:rPr>
        <w:t xml:space="preserve">                          </w:t>
      </w:r>
      <w:r>
        <w:rPr>
          <w:rFonts w:eastAsia="Arial"/>
          <w:b w:val="0"/>
          <w:bCs w:val="0"/>
          <w:sz w:val="24"/>
          <w:szCs w:val="24"/>
        </w:rPr>
        <w:t>Утверждена</w:t>
      </w:r>
    </w:p>
    <w:p w:rsidR="00DB2C31" w:rsidRDefault="00115441">
      <w:pPr>
        <w:pStyle w:val="3"/>
        <w:shd w:val="clear" w:color="auto" w:fill="FFFFFF"/>
        <w:spacing w:line="240" w:lineRule="atLeast"/>
        <w:ind w:firstLine="709"/>
        <w:jc w:val="right"/>
      </w:pPr>
      <w:r>
        <w:rPr>
          <w:rFonts w:eastAsia="Arial"/>
          <w:b w:val="0"/>
          <w:bCs w:val="0"/>
          <w:sz w:val="24"/>
          <w:szCs w:val="24"/>
        </w:rPr>
        <w:t>Решение сессии совета депутатов</w:t>
      </w:r>
    </w:p>
    <w:p w:rsidR="00DB2C31" w:rsidRDefault="00115441">
      <w:pPr>
        <w:pStyle w:val="3"/>
        <w:shd w:val="clear" w:color="auto" w:fill="FFFFFF"/>
        <w:spacing w:line="240" w:lineRule="atLeast"/>
        <w:ind w:firstLine="709"/>
        <w:jc w:val="right"/>
      </w:pPr>
      <w:r>
        <w:rPr>
          <w:rFonts w:eastAsia="Arial"/>
          <w:b w:val="0"/>
          <w:bCs w:val="0"/>
          <w:sz w:val="24"/>
          <w:szCs w:val="24"/>
        </w:rPr>
        <w:t>Комсомольского городского поселения</w:t>
      </w:r>
    </w:p>
    <w:p w:rsidR="00DB2C31" w:rsidRDefault="00115441">
      <w:pPr>
        <w:pStyle w:val="3"/>
        <w:shd w:val="clear" w:color="auto" w:fill="FFFFFF"/>
        <w:spacing w:line="240" w:lineRule="atLeast"/>
        <w:ind w:firstLine="709"/>
        <w:jc w:val="right"/>
      </w:pPr>
      <w:r>
        <w:rPr>
          <w:rFonts w:eastAsia="Arial"/>
          <w:b w:val="0"/>
          <w:bCs w:val="0"/>
          <w:sz w:val="24"/>
          <w:szCs w:val="24"/>
        </w:rPr>
        <w:t>                                                                    Чамзинского муниципального района</w:t>
      </w:r>
    </w:p>
    <w:p w:rsidR="00DB2C31" w:rsidRDefault="00115441">
      <w:pPr>
        <w:pStyle w:val="3"/>
        <w:shd w:val="clear" w:color="auto" w:fill="FFFFFF"/>
        <w:spacing w:line="240" w:lineRule="atLeast"/>
        <w:ind w:firstLine="709"/>
        <w:jc w:val="right"/>
      </w:pPr>
      <w:r>
        <w:rPr>
          <w:rFonts w:eastAsia="Arial"/>
          <w:b w:val="0"/>
          <w:bCs w:val="0"/>
          <w:sz w:val="24"/>
          <w:szCs w:val="24"/>
        </w:rPr>
        <w:t>Республики Мордовия</w:t>
      </w:r>
    </w:p>
    <w:p w:rsidR="00DB2C31" w:rsidRDefault="00115441">
      <w:pPr>
        <w:pStyle w:val="3"/>
        <w:shd w:val="clear" w:color="auto" w:fill="FFFFFF"/>
        <w:spacing w:line="240" w:lineRule="atLeast"/>
        <w:ind w:firstLine="709"/>
        <w:jc w:val="right"/>
      </w:pPr>
      <w:r>
        <w:rPr>
          <w:rFonts w:eastAsia="Arial"/>
          <w:b w:val="0"/>
          <w:bCs w:val="0"/>
          <w:sz w:val="24"/>
          <w:szCs w:val="24"/>
        </w:rPr>
        <w:t> от 18.04. 2019 г. № 110</w:t>
      </w:r>
    </w:p>
    <w:p w:rsidR="00DB2C31" w:rsidRDefault="00115441">
      <w:pPr>
        <w:jc w:val="center"/>
        <w:rPr>
          <w:sz w:val="28"/>
          <w:szCs w:val="28"/>
        </w:rPr>
      </w:pPr>
      <w:r>
        <w:rPr>
          <w:rFonts w:ascii="Times New Roman" w:hAnsi="Times New Roman"/>
          <w:sz w:val="28"/>
          <w:szCs w:val="28"/>
        </w:rPr>
        <w:t> </w:t>
      </w:r>
    </w:p>
    <w:p w:rsidR="00DB2C31" w:rsidRDefault="00115441">
      <w:pPr>
        <w:jc w:val="center"/>
        <w:rPr>
          <w:sz w:val="28"/>
          <w:szCs w:val="28"/>
        </w:rPr>
      </w:pPr>
      <w:r>
        <w:rPr>
          <w:rFonts w:ascii="Times New Roman" w:hAnsi="Times New Roman"/>
          <w:sz w:val="28"/>
          <w:szCs w:val="28"/>
        </w:rPr>
        <w:t> </w:t>
      </w:r>
    </w:p>
    <w:p w:rsidR="00DB2C31" w:rsidRDefault="00115441">
      <w:pPr>
        <w:pStyle w:val="4"/>
        <w:shd w:val="clear" w:color="auto" w:fill="FFFFFF"/>
        <w:spacing w:line="320" w:lineRule="atLeast"/>
        <w:ind w:firstLine="709"/>
        <w:jc w:val="center"/>
      </w:pPr>
      <w:r>
        <w:rPr>
          <w:rFonts w:eastAsia="Arial" w:cs="Arial"/>
          <w:sz w:val="32"/>
          <w:szCs w:val="32"/>
        </w:rPr>
        <w:t>ПАСПОРТ</w:t>
      </w:r>
    </w:p>
    <w:p w:rsidR="00DB2C31" w:rsidRDefault="00115441">
      <w:pPr>
        <w:pStyle w:val="4"/>
        <w:shd w:val="clear" w:color="auto" w:fill="FFFFFF"/>
        <w:spacing w:line="320" w:lineRule="atLeast"/>
        <w:ind w:firstLine="709"/>
        <w:jc w:val="center"/>
      </w:pPr>
      <w:r>
        <w:rPr>
          <w:rFonts w:eastAsia="Arial" w:cs="Arial"/>
          <w:sz w:val="32"/>
          <w:szCs w:val="32"/>
        </w:rPr>
        <w:t>Муниципальной программы</w:t>
      </w:r>
    </w:p>
    <w:p w:rsidR="00DB2C31" w:rsidRDefault="00115441">
      <w:pPr>
        <w:pStyle w:val="4"/>
        <w:shd w:val="clear" w:color="auto" w:fill="FFFFFF"/>
        <w:spacing w:line="320" w:lineRule="atLeast"/>
        <w:ind w:firstLine="709"/>
        <w:jc w:val="center"/>
      </w:pPr>
      <w:r>
        <w:rPr>
          <w:rFonts w:eastAsia="Arial" w:cs="Arial"/>
          <w:sz w:val="32"/>
          <w:szCs w:val="32"/>
        </w:rPr>
        <w:t>«Переселение граждан из аварийного жилищного фонда на территории Комсомольского городского поселения  на 2019-2025 годы»</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xml:space="preserve">(в ред. решения Совета депутатов от </w:t>
      </w:r>
      <w:hyperlink r:id="rId6" w:history="1">
        <w:r>
          <w:rPr>
            <w:rFonts w:eastAsia="Arial" w:cs="Arial"/>
            <w:color w:val="0000FF"/>
            <w:sz w:val="32"/>
            <w:szCs w:val="32"/>
            <w:u w:val="single"/>
          </w:rPr>
          <w:t>06.11.2020 г. №63</w:t>
        </w:r>
      </w:hyperlink>
      <w:r>
        <w:rPr>
          <w:rFonts w:eastAsia="Arial" w:cs="Arial"/>
          <w:color w:val="000000"/>
          <w:sz w:val="32"/>
          <w:szCs w:val="32"/>
        </w:rPr>
        <w:t>)</w:t>
      </w:r>
    </w:p>
    <w:p w:rsidR="00DB2C31" w:rsidRDefault="00115441">
      <w:pPr>
        <w:jc w:val="center"/>
      </w:pPr>
      <w:r>
        <w:rPr>
          <w:rFonts w:ascii="Times New Roman" w:hAnsi="Times New Roman"/>
          <w:b/>
          <w:bCs/>
        </w:rPr>
        <w:t> </w:t>
      </w:r>
    </w:p>
    <w:tbl>
      <w:tblPr>
        <w:tblW w:w="0" w:type="auto"/>
        <w:tblCellSpacing w:w="0" w:type="dxa"/>
        <w:tblCellMar>
          <w:left w:w="0" w:type="dxa"/>
          <w:right w:w="0" w:type="dxa"/>
        </w:tblCellMar>
        <w:tblLook w:val="04A0" w:firstRow="1" w:lastRow="0" w:firstColumn="1" w:lastColumn="0" w:noHBand="0" w:noVBand="1"/>
      </w:tblPr>
      <w:tblGrid>
        <w:gridCol w:w="2076"/>
        <w:gridCol w:w="7613"/>
      </w:tblGrid>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Наименование программы</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Муниципальная программа «Переселение граждан из аварийного жилищного фонда на территории Комсомольского городского поселения  на 2019-2025 годы»</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Наименование, дата и номер нормативного акта об утверждении программы</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Решение сессии совета депутатов Комсомольского городского поселения Чамзинского муниципального района Республики Мордовия от 18.04.2019 г. №110</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Основание для разработки программы</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Постановление Правительства Республики Мордовия от 6 февраля 2019г. № 53  «Об утверждении государственной программы Республики Мордовия "Развитие жилищного строительства и сферы жилищно-коммунального хозяйства", республиканской целевой программы "Жилище"»</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Заказчик программы</w:t>
            </w:r>
          </w:p>
          <w:p w:rsidR="00DB2C31" w:rsidRDefault="00115441">
            <w:pPr>
              <w:shd w:val="clear" w:color="auto" w:fill="FFFFFF"/>
              <w:spacing w:line="240" w:lineRule="atLeast"/>
              <w:ind w:firstLine="709"/>
              <w:rPr>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Администрация  Комсомольского городского поселения Чамзинского муниципального района Республики Мордовия</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Основные разработчики программы</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Администрация Комсомольского городского поселения Чамзинского муниципального района Республики Мордовия</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Основные цели и задачи программы</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Задачи: Финансовое и организационное обеспечение переселения граждан из аварийных многоквартирных домов;</w:t>
            </w:r>
          </w:p>
          <w:p w:rsidR="00DB2C31" w:rsidRDefault="00115441">
            <w:pPr>
              <w:shd w:val="clear" w:color="auto" w:fill="FFFFFF"/>
              <w:spacing w:line="240" w:lineRule="atLeast"/>
              <w:ind w:firstLine="709"/>
              <w:rPr>
                <w:color w:val="000000"/>
              </w:rPr>
            </w:pPr>
            <w:r>
              <w:rPr>
                <w:rFonts w:eastAsia="Arial" w:cs="Arial"/>
                <w:color w:val="000000"/>
              </w:rPr>
              <w:t>Снижение объемов аварийного жилья, расположенного в многоквартирных домах, признанных в установленном порядке аварийными и подлежащими сносу;</w:t>
            </w:r>
          </w:p>
          <w:p w:rsidR="00DB2C31" w:rsidRDefault="00115441">
            <w:pPr>
              <w:shd w:val="clear" w:color="auto" w:fill="FFFFFF"/>
              <w:spacing w:line="240" w:lineRule="atLeast"/>
              <w:ind w:firstLine="709"/>
              <w:rPr>
                <w:color w:val="000000"/>
              </w:rPr>
            </w:pPr>
            <w:r>
              <w:rPr>
                <w:rFonts w:eastAsia="Arial" w:cs="Arial"/>
                <w:color w:val="000000"/>
              </w:rPr>
              <w:t>Создание комфортных условий для проживания граждан, социальное благополучие в обществе, общее экономическое развитие.</w:t>
            </w:r>
          </w:p>
          <w:p w:rsidR="00DB2C31" w:rsidRDefault="00115441">
            <w:pPr>
              <w:shd w:val="clear" w:color="auto" w:fill="FFFFFF"/>
              <w:spacing w:line="240" w:lineRule="atLeast"/>
              <w:ind w:firstLine="709"/>
              <w:rPr>
                <w:color w:val="000000"/>
              </w:rPr>
            </w:pPr>
            <w:r>
              <w:rPr>
                <w:rFonts w:eastAsia="Arial" w:cs="Arial"/>
                <w:color w:val="000000"/>
              </w:rPr>
              <w:t>Цели:</w:t>
            </w:r>
          </w:p>
          <w:p w:rsidR="00DB2C31" w:rsidRDefault="00115441">
            <w:pPr>
              <w:shd w:val="clear" w:color="auto" w:fill="FFFFFF"/>
              <w:spacing w:line="240" w:lineRule="atLeast"/>
              <w:ind w:firstLine="709"/>
              <w:rPr>
                <w:color w:val="000000"/>
              </w:rPr>
            </w:pPr>
            <w:r>
              <w:rPr>
                <w:rFonts w:eastAsia="Arial" w:cs="Arial"/>
                <w:color w:val="000000"/>
              </w:rPr>
              <w:t>- переселение граждан из многоквартирных домов, признанных до 1 января 2017 г. в установленном порядке аварийными и подлежащими сносу в связи с физическим износом в процессе их эксплуатации Показатели:</w:t>
            </w:r>
          </w:p>
          <w:p w:rsidR="00DB2C31" w:rsidRDefault="00115441">
            <w:pPr>
              <w:shd w:val="clear" w:color="auto" w:fill="FFFFFF"/>
              <w:spacing w:line="240" w:lineRule="atLeast"/>
              <w:ind w:firstLine="709"/>
              <w:rPr>
                <w:color w:val="000000"/>
              </w:rPr>
            </w:pPr>
            <w:r>
              <w:rPr>
                <w:rFonts w:eastAsia="Arial" w:cs="Arial"/>
                <w:color w:val="000000"/>
              </w:rPr>
              <w:t>- количество расселенных домов до 2025 года – 15;</w:t>
            </w:r>
          </w:p>
          <w:p w:rsidR="00DB2C31" w:rsidRDefault="00115441">
            <w:pPr>
              <w:shd w:val="clear" w:color="auto" w:fill="FFFFFF"/>
              <w:spacing w:line="240" w:lineRule="atLeast"/>
              <w:ind w:firstLine="709"/>
              <w:rPr>
                <w:color w:val="000000"/>
              </w:rPr>
            </w:pPr>
            <w:r>
              <w:rPr>
                <w:rFonts w:eastAsia="Arial" w:cs="Arial"/>
                <w:color w:val="000000"/>
              </w:rPr>
              <w:t>- количество жителей, улучивших жилищные условия – 298 человек;</w:t>
            </w:r>
          </w:p>
          <w:p w:rsidR="00DB2C31" w:rsidRDefault="00115441">
            <w:pPr>
              <w:shd w:val="clear" w:color="auto" w:fill="FFFFFF"/>
              <w:spacing w:line="240" w:lineRule="atLeast"/>
              <w:ind w:firstLine="709"/>
              <w:rPr>
                <w:rFonts w:eastAsia="Arial" w:cs="Arial"/>
                <w:color w:val="000000"/>
              </w:rPr>
            </w:pPr>
            <w:r>
              <w:rPr>
                <w:rFonts w:eastAsia="Arial" w:cs="Arial"/>
                <w:color w:val="000000"/>
              </w:rPr>
              <w:t>- снижения аварийного жилищного фонда на 7016,92 кв.м.</w:t>
            </w:r>
          </w:p>
        </w:tc>
      </w:tr>
      <w:tr w:rsidR="00DB2C31">
        <w:trPr>
          <w:tblCellSpacing w:w="0" w:type="dxa"/>
        </w:trPr>
        <w:tc>
          <w:tcPr>
            <w:tcW w:w="0" w:type="auto"/>
            <w:gridSpan w:val="2"/>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xml:space="preserve">(строка изменена решением Совета депутатов от </w:t>
            </w:r>
            <w:hyperlink r:id="rId7" w:history="1">
              <w:r>
                <w:rPr>
                  <w:rFonts w:eastAsia="Arial" w:cs="Arial"/>
                  <w:color w:val="0000FF"/>
                  <w:u w:val="single"/>
                </w:rPr>
                <w:t>06.11.2020г. № 63</w:t>
              </w:r>
            </w:hyperlink>
            <w:r>
              <w:rPr>
                <w:rFonts w:eastAsia="Arial" w:cs="Arial"/>
                <w:color w:val="000000"/>
              </w:rPr>
              <w:t>)</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Сроки реализации программы</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2019 – 2025 гг.</w:t>
            </w:r>
          </w:p>
          <w:p w:rsidR="00DB2C31" w:rsidRDefault="00115441">
            <w:pPr>
              <w:shd w:val="clear" w:color="auto" w:fill="FFFFFF"/>
              <w:spacing w:line="240" w:lineRule="atLeast"/>
              <w:ind w:firstLine="709"/>
              <w:rPr>
                <w:color w:val="000000"/>
              </w:rPr>
            </w:pPr>
            <w:r>
              <w:rPr>
                <w:rFonts w:eastAsia="Arial" w:cs="Arial"/>
                <w:color w:val="000000"/>
              </w:rPr>
              <w:t> </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Перечень основных мероприятий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Формирование реестра аварийного жилищного фонда Комсомольского городского поселения  Чамзинского муниципального района Республики Мордовия, установление очередности переселения граждан и сноса жилых домов;</w:t>
            </w:r>
          </w:p>
          <w:p w:rsidR="00DB2C31" w:rsidRDefault="00115441">
            <w:pPr>
              <w:shd w:val="clear" w:color="auto" w:fill="FFFFFF"/>
              <w:spacing w:line="240" w:lineRule="atLeast"/>
              <w:ind w:firstLine="709"/>
              <w:rPr>
                <w:color w:val="000000"/>
              </w:rPr>
            </w:pPr>
            <w:r>
              <w:rPr>
                <w:rFonts w:eastAsia="Arial" w:cs="Arial"/>
                <w:color w:val="000000"/>
              </w:rPr>
              <w:t>Формирование правовой базы для переселения граждан из аварийного жилищного фонда Комсомольского городского поселения Чамзинского муниципального района Республики Мордовия;</w:t>
            </w:r>
          </w:p>
          <w:p w:rsidR="00DB2C31" w:rsidRDefault="00115441">
            <w:pPr>
              <w:shd w:val="clear" w:color="auto" w:fill="FFFFFF"/>
              <w:spacing w:line="240" w:lineRule="atLeast"/>
              <w:ind w:firstLine="709"/>
              <w:rPr>
                <w:color w:val="000000"/>
              </w:rPr>
            </w:pPr>
            <w:r>
              <w:rPr>
                <w:rFonts w:eastAsia="Arial" w:cs="Arial"/>
                <w:color w:val="000000"/>
              </w:rPr>
              <w:t>Разработка проектно-сметной документации на новое строительство</w:t>
            </w:r>
          </w:p>
          <w:p w:rsidR="00DB2C31" w:rsidRDefault="00115441">
            <w:pPr>
              <w:shd w:val="clear" w:color="auto" w:fill="FFFFFF"/>
              <w:spacing w:line="240" w:lineRule="atLeast"/>
              <w:ind w:firstLine="709"/>
              <w:rPr>
                <w:color w:val="000000"/>
              </w:rPr>
            </w:pPr>
            <w:r>
              <w:rPr>
                <w:rFonts w:eastAsia="Arial" w:cs="Arial"/>
                <w:color w:val="000000"/>
              </w:rPr>
              <w:t>Строительство нового жилья;</w:t>
            </w:r>
          </w:p>
          <w:p w:rsidR="00DB2C31" w:rsidRDefault="00115441">
            <w:pPr>
              <w:shd w:val="clear" w:color="auto" w:fill="FFFFFF"/>
              <w:spacing w:line="240" w:lineRule="atLeast"/>
              <w:ind w:firstLine="709"/>
              <w:rPr>
                <w:color w:val="000000"/>
              </w:rPr>
            </w:pPr>
            <w:r>
              <w:rPr>
                <w:rFonts w:eastAsia="Arial" w:cs="Arial"/>
                <w:color w:val="000000"/>
              </w:rPr>
              <w:t>Переселение граждан из аварийного жилищного фонда;</w:t>
            </w:r>
          </w:p>
          <w:p w:rsidR="00DB2C31" w:rsidRDefault="00115441">
            <w:pPr>
              <w:shd w:val="clear" w:color="auto" w:fill="FFFFFF"/>
              <w:spacing w:line="240" w:lineRule="atLeast"/>
              <w:ind w:firstLine="709"/>
              <w:rPr>
                <w:color w:val="000000"/>
              </w:rPr>
            </w:pPr>
            <w:r>
              <w:rPr>
                <w:rFonts w:eastAsia="Arial" w:cs="Arial"/>
                <w:color w:val="000000"/>
              </w:rPr>
              <w:t>Ликвидация аварийного жилищного фонда</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Финансовое обеспечение Программы</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Финансирование программы предусмотрено на средства Государственной корпорации - Фонда содействия реформированию жилищно-коммунального хозяйства (далее - Фонд) – 268267185,61 руб.; средства республиканского бюджета Республики Мордовия – 7980459,24 руб.; средства местного бюджета – 913678,23 руб. Всего финансовое обеспечение программы составит 277 161 323,08 руб.</w:t>
            </w:r>
          </w:p>
          <w:p w:rsidR="00DB2C31" w:rsidRDefault="00115441">
            <w:pPr>
              <w:shd w:val="clear" w:color="auto" w:fill="FFFFFF"/>
              <w:spacing w:line="240" w:lineRule="atLeast"/>
              <w:ind w:firstLine="709"/>
              <w:rPr>
                <w:color w:val="000000"/>
              </w:rPr>
            </w:pPr>
            <w:r>
              <w:rPr>
                <w:rFonts w:eastAsia="Arial" w:cs="Arial"/>
                <w:color w:val="000000"/>
              </w:rPr>
              <w:t> </w:t>
            </w:r>
          </w:p>
        </w:tc>
      </w:tr>
      <w:tr w:rsidR="00DB2C31">
        <w:trPr>
          <w:tblCellSpacing w:w="0" w:type="dxa"/>
        </w:trPr>
        <w:tc>
          <w:tcPr>
            <w:tcW w:w="0" w:type="auto"/>
            <w:gridSpan w:val="2"/>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xml:space="preserve">(строка изложена в ред. решения Совета депутатов от </w:t>
            </w:r>
            <w:hyperlink r:id="rId8" w:history="1">
              <w:r>
                <w:rPr>
                  <w:rFonts w:eastAsia="Arial" w:cs="Arial"/>
                  <w:color w:val="0000FF"/>
                  <w:u w:val="single"/>
                </w:rPr>
                <w:t>06.11.2020г. № 63</w:t>
              </w:r>
            </w:hyperlink>
            <w:r>
              <w:rPr>
                <w:rFonts w:eastAsia="Arial" w:cs="Arial"/>
                <w:color w:val="000000"/>
              </w:rPr>
              <w:t>)</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Ожидаемые конечные результаты реализации программы</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rFonts w:eastAsia="Arial" w:cs="Arial"/>
                <w:color w:val="000000"/>
              </w:rPr>
              <w:t>- Создание комфортных условий для проживания граждан;</w:t>
            </w:r>
          </w:p>
          <w:p w:rsidR="00DB2C31" w:rsidRDefault="00115441">
            <w:pPr>
              <w:shd w:val="clear" w:color="auto" w:fill="FFFFFF"/>
              <w:spacing w:line="240" w:lineRule="atLeast"/>
              <w:ind w:firstLine="709"/>
              <w:rPr>
                <w:color w:val="000000"/>
              </w:rPr>
            </w:pPr>
            <w:r>
              <w:rPr>
                <w:rFonts w:eastAsia="Arial" w:cs="Arial"/>
                <w:color w:val="000000"/>
              </w:rPr>
              <w:t>- Ликвидация аварийного жилищного фонда признанного до 1 января 2017 г. в установленном порядке аварийным и подлежащим сносу в связи с физическим износом в процессе его эксплуатации.</w:t>
            </w:r>
          </w:p>
          <w:p w:rsidR="00DB2C31" w:rsidRDefault="00115441">
            <w:pPr>
              <w:shd w:val="clear" w:color="auto" w:fill="FFFFFF"/>
              <w:spacing w:line="240" w:lineRule="atLeast"/>
              <w:ind w:firstLine="709"/>
              <w:rPr>
                <w:color w:val="000000"/>
              </w:rPr>
            </w:pPr>
            <w:r>
              <w:rPr>
                <w:rFonts w:eastAsia="Arial" w:cs="Arial"/>
                <w:color w:val="000000"/>
              </w:rPr>
              <w:t>- Увеличение объемов ввода жилья в эксплуатацию</w:t>
            </w:r>
          </w:p>
          <w:p w:rsidR="00DB2C31" w:rsidRDefault="00115441">
            <w:pPr>
              <w:shd w:val="clear" w:color="auto" w:fill="FFFFFF"/>
              <w:spacing w:line="240" w:lineRule="atLeast"/>
              <w:ind w:firstLine="709"/>
              <w:rPr>
                <w:color w:val="000000"/>
              </w:rPr>
            </w:pPr>
            <w:r>
              <w:rPr>
                <w:rFonts w:eastAsia="Arial" w:cs="Arial"/>
                <w:color w:val="000000"/>
              </w:rPr>
              <w:t>- Оптимизация застройки освободившихся территорий</w:t>
            </w:r>
          </w:p>
          <w:p w:rsidR="00DB2C31" w:rsidRDefault="00115441">
            <w:pPr>
              <w:shd w:val="clear" w:color="auto" w:fill="FFFFFF"/>
              <w:spacing w:line="240" w:lineRule="atLeast"/>
              <w:ind w:firstLine="709"/>
              <w:rPr>
                <w:color w:val="000000"/>
              </w:rPr>
            </w:pPr>
            <w:r>
              <w:rPr>
                <w:rFonts w:eastAsia="Arial" w:cs="Arial"/>
                <w:color w:val="000000"/>
              </w:rPr>
              <w:t> </w:t>
            </w:r>
          </w:p>
        </w:tc>
      </w:tr>
    </w:tbl>
    <w:p w:rsidR="00DB2C31" w:rsidRDefault="00115441">
      <w:pPr>
        <w:jc w:val="center"/>
      </w:pPr>
      <w:r>
        <w:rPr>
          <w:rFonts w:ascii="Times New Roman" w:hAnsi="Times New Roman"/>
          <w:b/>
          <w:bCs/>
        </w:rPr>
        <w:t> </w:t>
      </w:r>
    </w:p>
    <w:p w:rsidR="00DB2C31" w:rsidRDefault="00115441">
      <w:pPr>
        <w:pStyle w:val="4"/>
        <w:shd w:val="clear" w:color="auto" w:fill="FFFFFF"/>
        <w:spacing w:line="320" w:lineRule="atLeast"/>
        <w:ind w:firstLine="709"/>
        <w:jc w:val="center"/>
      </w:pPr>
      <w:r>
        <w:rPr>
          <w:rFonts w:eastAsia="Arial" w:cs="Arial"/>
          <w:sz w:val="32"/>
          <w:szCs w:val="32"/>
        </w:rPr>
        <w:t>Раздел 2. Характеристика проблемы.</w:t>
      </w:r>
    </w:p>
    <w:p w:rsidR="00DB2C31" w:rsidRDefault="00115441">
      <w:pPr>
        <w:shd w:val="clear" w:color="auto" w:fill="FFFFFF"/>
        <w:spacing w:line="240" w:lineRule="atLeast"/>
        <w:ind w:firstLine="709"/>
      </w:pPr>
      <w:r>
        <w:rPr>
          <w:rFonts w:ascii="Times New Roman" w:hAnsi="Times New Roman"/>
          <w:b/>
          <w:bCs/>
        </w:rPr>
        <w:t> </w:t>
      </w:r>
      <w:r>
        <w:rPr>
          <w:rFonts w:eastAsia="Arial" w:cs="Arial"/>
        </w:rPr>
        <w:t>2.1 Одной из важнейших проблем жилищно-коммунальной реформы является проблема ликвидации аварийного жилищного фонда. Его наличие повышает социальную напряженность в обществе, ухудшает качество предоставляемых коммунальных услуг, сдерживает развитие коммунальной инфраструктуры, создает потенциальную угрозу безопасности и комфортности проживания граждан, а также ухудшает внешний облик.         </w:t>
      </w:r>
    </w:p>
    <w:p w:rsidR="00DB2C31" w:rsidRDefault="00115441">
      <w:pPr>
        <w:shd w:val="clear" w:color="auto" w:fill="FFFFFF"/>
        <w:spacing w:line="240" w:lineRule="atLeast"/>
        <w:ind w:firstLine="709"/>
      </w:pPr>
      <w:r>
        <w:rPr>
          <w:rFonts w:eastAsia="Arial" w:cs="Arial"/>
        </w:rPr>
        <w:t>В настоящее время часть жилищного фонда Комсомольского городского поселения Чамзинского муниципального района Республики Мордовия не удовлетворяет потребностям населения по своим качественным характеристикам. Продолжают эксплуатироваться малоэтажные кирпичные и шлакоблочные дома, построенные еще в 50-е, 60-е годы XX века. Износ данных домов составляет более 70%.</w:t>
      </w:r>
    </w:p>
    <w:p w:rsidR="00DB2C31" w:rsidRDefault="00115441">
      <w:pPr>
        <w:shd w:val="clear" w:color="auto" w:fill="FFFFFF"/>
        <w:spacing w:line="240" w:lineRule="atLeast"/>
        <w:ind w:firstLine="709"/>
      </w:pPr>
      <w:r>
        <w:rPr>
          <w:rFonts w:eastAsia="Arial" w:cs="Arial"/>
        </w:rPr>
        <w:t>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 Значимость проблемы и ограниченность бюджетных средств определяют целесообразность использования программно-целевого метода.</w:t>
      </w:r>
    </w:p>
    <w:p w:rsidR="00DB2C31" w:rsidRDefault="00115441">
      <w:pPr>
        <w:shd w:val="clear" w:color="auto" w:fill="FFFFFF"/>
        <w:spacing w:line="240" w:lineRule="atLeast"/>
        <w:ind w:firstLine="709"/>
      </w:pPr>
      <w:r>
        <w:rPr>
          <w:rFonts w:eastAsia="Arial" w:cs="Arial"/>
        </w:rPr>
        <w:t> 2.2 Решение проблемы переселения граждан из аварийного жилищного фонда в рамках Муниципальной программы будет способствовать снижению социальной напряженности в поселении, улучшению демографической ситуации, стабилизации ситуации в строительной отрасли, развитию рынка жилья.</w:t>
      </w:r>
    </w:p>
    <w:p w:rsidR="00DB2C31" w:rsidRDefault="00115441">
      <w:pPr>
        <w:shd w:val="clear" w:color="auto" w:fill="FFFFFF"/>
        <w:spacing w:line="240" w:lineRule="atLeast"/>
        <w:ind w:firstLine="709"/>
      </w:pPr>
      <w:r>
        <w:rPr>
          <w:rFonts w:eastAsia="Arial" w:cs="Arial"/>
        </w:rPr>
        <w:t> 2.3 Ликвидация непригодного для проживания жилищного фонда происходит недостаточными темпами, так как объемы такого жилья имеют тенденцию к увеличению; На сегодняшний день аварийный жилищный фонд Комсомольского городского поселения Чамзинского муниципального района Республики Мордовия составляет 17 домов, в  которых проживает 316 человек. Площадь фонда превышает 7632,1 кв. метров.</w:t>
      </w:r>
    </w:p>
    <w:p w:rsidR="00DB2C31" w:rsidRDefault="00115441">
      <w:pPr>
        <w:shd w:val="clear" w:color="auto" w:fill="FFFFFF"/>
        <w:spacing w:line="240" w:lineRule="atLeast"/>
        <w:ind w:firstLine="709"/>
      </w:pPr>
      <w:r>
        <w:rPr>
          <w:rFonts w:eastAsia="Arial" w:cs="Arial"/>
        </w:rPr>
        <w:t>2.4 Реализация программы позволит ликвидировать 15 аварийных домов, признанных до 1 января 2017 г. в установленном порядке аварийным и подлежащим сносу в связи с физическим износом в процессе его эксплуатации.</w:t>
      </w:r>
    </w:p>
    <w:p w:rsidR="00DB2C31" w:rsidRDefault="00115441">
      <w:pPr>
        <w:shd w:val="clear" w:color="auto" w:fill="FFFFFF"/>
        <w:spacing w:line="240" w:lineRule="atLeast"/>
        <w:ind w:firstLine="709"/>
      </w:pPr>
      <w:r>
        <w:rPr>
          <w:rFonts w:eastAsia="Arial" w:cs="Arial"/>
        </w:rPr>
        <w:t>Данная Программа предусматривает поэтапное решение проблемы переселения граждан и сноса аварийного жилья, с учетом возможностей,  как бюджетного финансирования, так и  привлечения внебюджетных средств.</w:t>
      </w:r>
    </w:p>
    <w:p w:rsidR="00DB2C31" w:rsidRDefault="00115441">
      <w:pPr>
        <w:shd w:val="clear" w:color="auto" w:fill="FFFFFF"/>
        <w:spacing w:line="240" w:lineRule="atLeast"/>
        <w:ind w:firstLine="709"/>
      </w:pPr>
      <w:r>
        <w:rPr>
          <w:rFonts w:eastAsia="Arial" w:cs="Arial"/>
        </w:rPr>
        <w:t>2.5 Адресный перечень жилых домов, признанных  до 1 января 2017 г. в установленном порядке аварийным и подлежащим сносу в связи с физическим износом в процессе его эксплуатации изложены в Приложении 1.</w:t>
      </w:r>
    </w:p>
    <w:p w:rsidR="00DB2C31" w:rsidRDefault="00115441">
      <w:pPr>
        <w:shd w:val="clear" w:color="auto" w:fill="FFFFFF"/>
        <w:spacing w:line="240" w:lineRule="atLeast"/>
        <w:ind w:firstLine="709"/>
      </w:pPr>
      <w:r>
        <w:rPr>
          <w:rFonts w:ascii="Times New Roman" w:hAnsi="Times New Roman"/>
        </w:rPr>
        <w:t> </w:t>
      </w:r>
    </w:p>
    <w:p w:rsidR="00DB2C31" w:rsidRDefault="00115441">
      <w:pPr>
        <w:pStyle w:val="4"/>
        <w:shd w:val="clear" w:color="auto" w:fill="FFFFFF"/>
        <w:spacing w:line="320" w:lineRule="atLeast"/>
        <w:ind w:firstLine="709"/>
        <w:jc w:val="center"/>
      </w:pPr>
      <w:r>
        <w:rPr>
          <w:rFonts w:eastAsia="Arial" w:cs="Arial"/>
          <w:sz w:val="32"/>
          <w:szCs w:val="32"/>
        </w:rPr>
        <w:t>Раздел 3. Основные цель и задачи программы с указанием сроков и этапов ее реализации, а также целевых индикаторов и показателей</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w:t>
      </w:r>
    </w:p>
    <w:p w:rsidR="00DB2C31" w:rsidRDefault="00115441">
      <w:pPr>
        <w:shd w:val="clear" w:color="auto" w:fill="FFFFFF"/>
        <w:spacing w:line="315" w:lineRule="atLeast"/>
      </w:pPr>
      <w:r>
        <w:rPr>
          <w:rFonts w:ascii="Times New Roman" w:hAnsi="Times New Roman"/>
          <w:sz w:val="28"/>
          <w:szCs w:val="28"/>
        </w:rPr>
        <w:t> </w:t>
      </w:r>
    </w:p>
    <w:p w:rsidR="00DB2C31" w:rsidRDefault="00115441">
      <w:pPr>
        <w:shd w:val="clear" w:color="auto" w:fill="FFFFFF"/>
        <w:spacing w:line="240" w:lineRule="atLeast"/>
        <w:ind w:firstLine="709"/>
      </w:pPr>
      <w:r>
        <w:rPr>
          <w:rFonts w:eastAsia="Arial" w:cs="Arial"/>
        </w:rPr>
        <w:t>3.1.Целью программы является обеспечение жильем граждан, проживающих в аварийном жилищном фонде, признанным таковым до 01.01.2017 года и ликвидация до 2025 года существующего аварийного жилищного фонда Комсомольского городского поселения Чамзинского муниципального района Республики Мордовия.</w:t>
      </w:r>
    </w:p>
    <w:p w:rsidR="00DB2C31" w:rsidRDefault="00115441">
      <w:pPr>
        <w:shd w:val="clear" w:color="auto" w:fill="FFFFFF"/>
        <w:spacing w:line="240" w:lineRule="atLeast"/>
        <w:ind w:firstLine="709"/>
      </w:pPr>
      <w:r>
        <w:rPr>
          <w:rFonts w:eastAsia="Arial" w:cs="Arial"/>
        </w:rPr>
        <w:t>Основными целевыми показателями являются:</w:t>
      </w:r>
    </w:p>
    <w:p w:rsidR="00DB2C31" w:rsidRDefault="00115441">
      <w:pPr>
        <w:shd w:val="clear" w:color="auto" w:fill="FFFFFF"/>
        <w:spacing w:line="240" w:lineRule="atLeast"/>
        <w:ind w:firstLine="709"/>
        <w:rPr>
          <w:rFonts w:eastAsia="Arial" w:cs="Arial"/>
          <w:color w:val="000000"/>
        </w:rPr>
      </w:pPr>
      <w:r>
        <w:rPr>
          <w:rFonts w:eastAsia="Arial" w:cs="Arial"/>
          <w:color w:val="000000"/>
        </w:rPr>
        <w:t>- количество расселенных домов до 2025 года – 15;</w:t>
      </w:r>
    </w:p>
    <w:p w:rsidR="00DB2C31" w:rsidRDefault="00115441">
      <w:pPr>
        <w:shd w:val="clear" w:color="auto" w:fill="FFFFFF"/>
        <w:spacing w:line="240" w:lineRule="atLeast"/>
        <w:ind w:firstLine="709"/>
        <w:rPr>
          <w:rFonts w:eastAsia="Arial" w:cs="Arial"/>
          <w:color w:val="000000"/>
        </w:rPr>
      </w:pPr>
      <w:r>
        <w:rPr>
          <w:rFonts w:eastAsia="Arial" w:cs="Arial"/>
          <w:color w:val="000000"/>
        </w:rPr>
        <w:t>- количество жителей, улучивших жилищные условия – 295 человек;</w:t>
      </w:r>
    </w:p>
    <w:p w:rsidR="00DB2C31" w:rsidRDefault="00115441">
      <w:pPr>
        <w:shd w:val="clear" w:color="auto" w:fill="FFFFFF"/>
        <w:spacing w:line="240" w:lineRule="atLeast"/>
        <w:ind w:firstLine="709"/>
        <w:rPr>
          <w:rFonts w:eastAsia="Arial" w:cs="Arial"/>
          <w:color w:val="000000"/>
        </w:rPr>
      </w:pPr>
      <w:r>
        <w:rPr>
          <w:rFonts w:eastAsia="Arial" w:cs="Arial"/>
          <w:color w:val="000000"/>
        </w:rPr>
        <w:t>- снижения аварийного жилищного фонда на 7016,92 кв.м.</w:t>
      </w:r>
    </w:p>
    <w:p w:rsidR="00DB2C31" w:rsidRDefault="00115441">
      <w:pPr>
        <w:shd w:val="clear" w:color="auto" w:fill="FFFFFF"/>
        <w:spacing w:line="240" w:lineRule="atLeast"/>
        <w:ind w:firstLine="709"/>
        <w:rPr>
          <w:rFonts w:eastAsia="Arial" w:cs="Arial"/>
          <w:color w:val="000000"/>
        </w:rPr>
      </w:pPr>
      <w:r>
        <w:rPr>
          <w:rFonts w:eastAsia="Arial" w:cs="Arial"/>
          <w:color w:val="000000"/>
        </w:rPr>
        <w:t>- количество расселяемых помещений – 155.</w:t>
      </w:r>
    </w:p>
    <w:p w:rsidR="00DB2C31" w:rsidRDefault="00115441">
      <w:pPr>
        <w:shd w:val="clear" w:color="auto" w:fill="FFFFFF"/>
        <w:spacing w:line="240" w:lineRule="atLeast"/>
        <w:ind w:firstLine="709"/>
        <w:rPr>
          <w:rFonts w:eastAsia="Arial" w:cs="Arial"/>
          <w:color w:val="000000"/>
        </w:rPr>
      </w:pPr>
      <w:r>
        <w:rPr>
          <w:rFonts w:eastAsia="Arial" w:cs="Arial"/>
          <w:color w:val="000000"/>
        </w:rPr>
        <w:t xml:space="preserve">(абзац 2 Раздела 3 изложен в ред. решения Совета депутатов от </w:t>
      </w:r>
      <w:hyperlink r:id="rId9" w:history="1">
        <w:r>
          <w:rPr>
            <w:rFonts w:eastAsia="Arial" w:cs="Arial"/>
            <w:color w:val="0000FF"/>
            <w:u w:val="single"/>
          </w:rPr>
          <w:t>06.11.2020г. № 63</w:t>
        </w:r>
      </w:hyperlink>
      <w:r>
        <w:rPr>
          <w:rFonts w:eastAsia="Arial" w:cs="Arial"/>
          <w:color w:val="000000"/>
        </w:rPr>
        <w:t>)</w:t>
      </w:r>
    </w:p>
    <w:p w:rsidR="00DB2C31" w:rsidRDefault="00115441">
      <w:pPr>
        <w:shd w:val="clear" w:color="auto" w:fill="FFFFFF"/>
        <w:spacing w:line="240" w:lineRule="atLeast"/>
        <w:ind w:firstLine="709"/>
      </w:pPr>
      <w:r>
        <w:rPr>
          <w:rFonts w:eastAsia="Arial" w:cs="Arial"/>
        </w:rPr>
        <w:t>Разбивка целевых показателей по этапам реализации программы указана в Приложении 2.</w:t>
      </w:r>
    </w:p>
    <w:p w:rsidR="00DB2C31" w:rsidRDefault="00115441">
      <w:pPr>
        <w:shd w:val="clear" w:color="auto" w:fill="FFFFFF"/>
        <w:spacing w:line="240" w:lineRule="atLeast"/>
        <w:ind w:firstLine="709"/>
      </w:pPr>
      <w:r>
        <w:rPr>
          <w:rFonts w:eastAsia="Arial" w:cs="Arial"/>
        </w:rPr>
        <w:t>3.2.Основными задачами программы являются:</w:t>
      </w:r>
    </w:p>
    <w:p w:rsidR="00DB2C31" w:rsidRDefault="00115441">
      <w:pPr>
        <w:shd w:val="clear" w:color="auto" w:fill="FFFFFF"/>
        <w:spacing w:line="240" w:lineRule="atLeast"/>
        <w:ind w:firstLine="709"/>
      </w:pPr>
      <w:r>
        <w:rPr>
          <w:rFonts w:eastAsia="Arial" w:cs="Arial"/>
        </w:rPr>
        <w:t>- Финансовое и организационное обеспечение переселения граждан из аварийных многоквартирных домов;</w:t>
      </w:r>
    </w:p>
    <w:p w:rsidR="00DB2C31" w:rsidRDefault="00115441">
      <w:pPr>
        <w:shd w:val="clear" w:color="auto" w:fill="FFFFFF"/>
        <w:spacing w:line="240" w:lineRule="atLeast"/>
        <w:ind w:firstLine="709"/>
      </w:pPr>
      <w:r>
        <w:rPr>
          <w:rFonts w:eastAsia="Arial" w:cs="Arial"/>
        </w:rPr>
        <w:t>- Снижение объемов аварийного жилья, расположенного в многоквартирных домах, признанных в установленном порядке аварийными и подлежащими сносу;</w:t>
      </w:r>
    </w:p>
    <w:p w:rsidR="00DB2C31" w:rsidRDefault="00115441">
      <w:pPr>
        <w:shd w:val="clear" w:color="auto" w:fill="FFFFFF"/>
        <w:spacing w:line="240" w:lineRule="atLeast"/>
        <w:ind w:firstLine="709"/>
      </w:pPr>
      <w:r>
        <w:rPr>
          <w:rFonts w:eastAsia="Arial" w:cs="Arial"/>
        </w:rPr>
        <w:t>- Создание комфортных условий для проживания граждан, социальное благополучие в обществе, общее экономическое развитие;</w:t>
      </w:r>
    </w:p>
    <w:p w:rsidR="00DB2C31" w:rsidRDefault="00115441">
      <w:pPr>
        <w:shd w:val="clear" w:color="auto" w:fill="FFFFFF"/>
        <w:spacing w:line="240" w:lineRule="atLeast"/>
        <w:ind w:firstLine="709"/>
      </w:pPr>
      <w:r>
        <w:rPr>
          <w:rFonts w:eastAsia="Arial" w:cs="Arial"/>
        </w:rPr>
        <w:t>- обеспечение роста темпов жилищного строительства;</w:t>
      </w:r>
    </w:p>
    <w:p w:rsidR="00DB2C31" w:rsidRDefault="00115441">
      <w:pPr>
        <w:shd w:val="clear" w:color="auto" w:fill="FFFFFF"/>
        <w:spacing w:line="240" w:lineRule="atLeast"/>
        <w:ind w:firstLine="709"/>
      </w:pPr>
      <w:r>
        <w:rPr>
          <w:rFonts w:eastAsia="Arial" w:cs="Arial"/>
        </w:rPr>
        <w:t>- учет, планирование сноса аварийного жилищного фонда;</w:t>
      </w:r>
    </w:p>
    <w:p w:rsidR="00DB2C31" w:rsidRDefault="00115441">
      <w:pPr>
        <w:shd w:val="clear" w:color="auto" w:fill="FFFFFF"/>
        <w:spacing w:line="240" w:lineRule="atLeast"/>
        <w:ind w:firstLine="709"/>
      </w:pPr>
      <w:r>
        <w:rPr>
          <w:rFonts w:eastAsia="Arial" w:cs="Arial"/>
        </w:rPr>
        <w:t>3.3 Настоящая программа предполагает следующее разграничение уровней ответственности:</w:t>
      </w:r>
    </w:p>
    <w:p w:rsidR="00DB2C31" w:rsidRDefault="00115441">
      <w:pPr>
        <w:shd w:val="clear" w:color="auto" w:fill="FFFFFF"/>
        <w:spacing w:line="240" w:lineRule="atLeast"/>
        <w:ind w:firstLine="709"/>
      </w:pPr>
      <w:r>
        <w:rPr>
          <w:rFonts w:eastAsia="Arial" w:cs="Arial"/>
        </w:rPr>
        <w:t>- на уровне республики программа определяет масштаб проблемы, сроки ее решения, формирует нормативно-законодательную базу в рамках жилищного законодательства, определяет методы государственной поддержки муниципального образования;</w:t>
      </w:r>
    </w:p>
    <w:p w:rsidR="00DB2C31" w:rsidRDefault="00115441">
      <w:pPr>
        <w:shd w:val="clear" w:color="auto" w:fill="FFFFFF"/>
        <w:spacing w:line="240" w:lineRule="atLeast"/>
        <w:ind w:firstLine="709"/>
      </w:pPr>
      <w:r>
        <w:rPr>
          <w:rFonts w:eastAsia="Arial" w:cs="Arial"/>
        </w:rPr>
        <w:t>- на уровне муниципального образования программа предусматривает план действий по переселению граждан из аварийного жилищного фонда, эффективное управление направленными на финансирование программных мероприятий средствами, перечень жилых помещений, предназначенных для переселения граждан.  </w:t>
      </w:r>
    </w:p>
    <w:p w:rsidR="00DB2C31" w:rsidRDefault="00115441">
      <w:pPr>
        <w:shd w:val="clear" w:color="auto" w:fill="FFFFFF"/>
        <w:spacing w:line="240" w:lineRule="atLeast"/>
        <w:ind w:firstLine="709"/>
      </w:pPr>
      <w:r>
        <w:rPr>
          <w:rFonts w:eastAsia="Arial" w:cs="Arial"/>
        </w:rPr>
        <w:t>3.4 Программа рассчитана на долгосрочный период: 2019 - 2025 годы.</w:t>
      </w:r>
    </w:p>
    <w:p w:rsidR="00DB2C31" w:rsidRDefault="00115441">
      <w:pPr>
        <w:shd w:val="clear" w:color="auto" w:fill="FFFFFF"/>
        <w:spacing w:line="280" w:lineRule="atLeast"/>
        <w:ind w:firstLine="709"/>
      </w:pPr>
      <w:r>
        <w:br/>
      </w:r>
      <w:r>
        <w:rPr>
          <w:rFonts w:ascii="Times New Roman" w:hAnsi="Times New Roman"/>
          <w:b/>
          <w:bCs/>
          <w:sz w:val="28"/>
          <w:szCs w:val="28"/>
        </w:rPr>
        <w:t> </w:t>
      </w:r>
    </w:p>
    <w:p w:rsidR="00DB2C31" w:rsidRDefault="00115441">
      <w:pPr>
        <w:pStyle w:val="4"/>
        <w:shd w:val="clear" w:color="auto" w:fill="FFFFFF"/>
        <w:spacing w:line="320" w:lineRule="atLeast"/>
        <w:ind w:firstLine="709"/>
        <w:jc w:val="center"/>
      </w:pPr>
      <w:r>
        <w:rPr>
          <w:rFonts w:eastAsia="Arial" w:cs="Arial"/>
          <w:sz w:val="32"/>
          <w:szCs w:val="32"/>
        </w:rPr>
        <w:t>Раздел 4 Перечень мероприятий</w:t>
      </w:r>
    </w:p>
    <w:p w:rsidR="00DB2C31" w:rsidRDefault="00115441">
      <w:pPr>
        <w:rPr>
          <w:sz w:val="28"/>
          <w:szCs w:val="28"/>
        </w:rPr>
      </w:pPr>
      <w:r>
        <w:rPr>
          <w:rFonts w:ascii="Times New Roman" w:hAnsi="Times New Roman"/>
          <w:sz w:val="28"/>
          <w:szCs w:val="28"/>
        </w:rPr>
        <w:t> </w:t>
      </w:r>
    </w:p>
    <w:p w:rsidR="00DB2C31" w:rsidRDefault="00115441">
      <w:pPr>
        <w:shd w:val="clear" w:color="auto" w:fill="FFFFFF"/>
        <w:spacing w:line="240" w:lineRule="atLeast"/>
        <w:ind w:firstLine="709"/>
      </w:pPr>
      <w:r>
        <w:rPr>
          <w:rFonts w:eastAsia="Arial" w:cs="Arial"/>
        </w:rPr>
        <w:t>4.1 Мероприятия муниципальной программы предусматривают проведение комплекса мер по сносу и переселению граждан из многоквартирных домов, признанных до 1 января 2017 г. в установленном порядке аварийными и подлежащими сносу в связи с физическим износом в процессе их эксплуатации, согласно Приложению 3.</w:t>
      </w:r>
    </w:p>
    <w:p w:rsidR="00DB2C31" w:rsidRDefault="00115441">
      <w:pPr>
        <w:shd w:val="clear" w:color="auto" w:fill="FFFFFF"/>
        <w:spacing w:line="240" w:lineRule="atLeast"/>
        <w:ind w:firstLine="709"/>
      </w:pPr>
      <w:r>
        <w:rPr>
          <w:rFonts w:eastAsia="Arial" w:cs="Arial"/>
        </w:rPr>
        <w:t>4.2 Комплекс мер предусматривает ряд организационных, информационных и финансово-инвестиционных мероприятий.</w:t>
      </w:r>
    </w:p>
    <w:p w:rsidR="00DB2C31" w:rsidRDefault="00115441">
      <w:pPr>
        <w:shd w:val="clear" w:color="auto" w:fill="FFFFFF"/>
        <w:spacing w:line="240" w:lineRule="atLeast"/>
        <w:ind w:firstLine="709"/>
      </w:pPr>
      <w:r>
        <w:rPr>
          <w:rFonts w:eastAsia="Arial" w:cs="Arial"/>
        </w:rPr>
        <w:t> Организационные мероприятия предполагают:</w:t>
      </w:r>
    </w:p>
    <w:p w:rsidR="00DB2C31" w:rsidRDefault="00115441">
      <w:pPr>
        <w:shd w:val="clear" w:color="auto" w:fill="FFFFFF"/>
        <w:spacing w:line="240" w:lineRule="atLeast"/>
        <w:ind w:firstLine="709"/>
      </w:pPr>
      <w:r>
        <w:rPr>
          <w:rFonts w:eastAsia="Arial" w:cs="Arial"/>
        </w:rPr>
        <w:t>- проведение инвентаризации объемов наличия аварийного жилья - составление реестра жилых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p w:rsidR="00DB2C31" w:rsidRDefault="00115441">
      <w:pPr>
        <w:shd w:val="clear" w:color="auto" w:fill="FFFFFF"/>
        <w:spacing w:line="240" w:lineRule="atLeast"/>
        <w:ind w:firstLine="709"/>
      </w:pPr>
      <w:r>
        <w:rPr>
          <w:rFonts w:eastAsia="Arial" w:cs="Arial"/>
        </w:rPr>
        <w:t>- разъяснительную работу с гражданами, проживающими в аварийных домах, входящих в текущий этап программы,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о выбранном способе и иных условиях переселения;</w:t>
      </w:r>
    </w:p>
    <w:p w:rsidR="00DB2C31" w:rsidRDefault="00115441">
      <w:pPr>
        <w:shd w:val="clear" w:color="auto" w:fill="FFFFFF"/>
        <w:spacing w:line="240" w:lineRule="atLeast"/>
        <w:ind w:firstLine="709"/>
      </w:pPr>
      <w:r>
        <w:rPr>
          <w:rFonts w:eastAsia="Arial" w:cs="Arial"/>
        </w:rPr>
        <w:t>- оценку экономической эффективности способов переселения;</w:t>
      </w:r>
    </w:p>
    <w:p w:rsidR="00DB2C31" w:rsidRDefault="00115441">
      <w:pPr>
        <w:shd w:val="clear" w:color="auto" w:fill="FFFFFF"/>
        <w:spacing w:line="240" w:lineRule="atLeast"/>
        <w:ind w:firstLine="709"/>
      </w:pPr>
      <w:r>
        <w:rPr>
          <w:rFonts w:eastAsia="Arial" w:cs="Arial"/>
        </w:rPr>
        <w:t>- практическую деятельность по обеспечению переселения граждан из аварийного и непригодного для проживания жилья.</w:t>
      </w:r>
    </w:p>
    <w:p w:rsidR="00DB2C31" w:rsidRDefault="00115441">
      <w:pPr>
        <w:shd w:val="clear" w:color="auto" w:fill="FFFFFF"/>
        <w:spacing w:line="240" w:lineRule="atLeast"/>
        <w:ind w:firstLine="709"/>
      </w:pPr>
      <w:r>
        <w:rPr>
          <w:rFonts w:eastAsia="Arial" w:cs="Arial"/>
        </w:rPr>
        <w:t>Информационные мероприятия предполагают:</w:t>
      </w:r>
    </w:p>
    <w:p w:rsidR="00DB2C31" w:rsidRDefault="00115441">
      <w:pPr>
        <w:shd w:val="clear" w:color="auto" w:fill="FFFFFF"/>
        <w:spacing w:line="240" w:lineRule="atLeast"/>
        <w:ind w:firstLine="709"/>
      </w:pPr>
      <w:r>
        <w:rPr>
          <w:rFonts w:eastAsia="Arial" w:cs="Arial"/>
        </w:rPr>
        <w:t>- информационное обеспечение путем предоставления собственникам помещений в аварийных многоквартирных домах информации о подготовке и реализации программы по переселению граждан из аварийного жилищного фонда с использованием всех доступных средств массовой информации, включая:</w:t>
      </w:r>
    </w:p>
    <w:p w:rsidR="00DB2C31" w:rsidRDefault="00115441">
      <w:pPr>
        <w:shd w:val="clear" w:color="auto" w:fill="FFFFFF"/>
        <w:spacing w:line="240" w:lineRule="atLeast"/>
        <w:ind w:firstLine="709"/>
      </w:pPr>
      <w:r>
        <w:rPr>
          <w:rFonts w:eastAsia="Arial" w:cs="Arial"/>
        </w:rPr>
        <w:t>1) официальные сайты в сети "Интернет" органов местного самоуправления; Сайт «Реформа ЖКХ»</w:t>
      </w:r>
    </w:p>
    <w:p w:rsidR="00DB2C31" w:rsidRDefault="00115441">
      <w:pPr>
        <w:shd w:val="clear" w:color="auto" w:fill="FFFFFF"/>
        <w:spacing w:line="240" w:lineRule="atLeast"/>
        <w:ind w:firstLine="709"/>
      </w:pPr>
      <w:r>
        <w:rPr>
          <w:rFonts w:eastAsia="Arial" w:cs="Arial"/>
        </w:rPr>
        <w:t>2) официальные печатные издания органов местного самоуправления;</w:t>
      </w:r>
    </w:p>
    <w:p w:rsidR="00DB2C31" w:rsidRDefault="00115441">
      <w:pPr>
        <w:shd w:val="clear" w:color="auto" w:fill="FFFFFF"/>
        <w:spacing w:line="240" w:lineRule="atLeast"/>
        <w:ind w:firstLine="709"/>
      </w:pPr>
      <w:r>
        <w:rPr>
          <w:rFonts w:eastAsia="Arial" w:cs="Arial"/>
        </w:rPr>
        <w:t>4.3 Органы местного самоуправления по результатам заблаговременно проведенных мероприятий, направленных на информирование граждан и согласование с ними способов и иных условий переселения из аварийного жилищного фонда представляют в Министерство жилищно-коммунального хозяйства, энергетики и гражданской защиты населения Республики Мордовия предложения для формирования адресного перечня аварийных многоквартирных домов с этапами участия.</w:t>
      </w:r>
    </w:p>
    <w:p w:rsidR="00DB2C31" w:rsidRDefault="00115441">
      <w:pPr>
        <w:shd w:val="clear" w:color="auto" w:fill="FFFFFF"/>
        <w:spacing w:line="240" w:lineRule="atLeast"/>
        <w:ind w:firstLine="709"/>
      </w:pPr>
      <w:r>
        <w:rPr>
          <w:rFonts w:eastAsia="Arial" w:cs="Arial"/>
        </w:rPr>
        <w:t>4.4 Министерство обеспечивает проверку достоверности представленной информации путем проведения выборочной очной проверки аварийных многоквартирных домов, сведения о которых представлены, а также проверки документов, подтверждающих признание многоквартирных домов аварийными</w:t>
      </w:r>
    </w:p>
    <w:p w:rsidR="00DB2C31" w:rsidRDefault="00115441">
      <w:pPr>
        <w:shd w:val="clear" w:color="auto" w:fill="FFFFFF"/>
        <w:spacing w:line="240" w:lineRule="atLeast"/>
        <w:ind w:firstLine="709"/>
      </w:pPr>
      <w:r>
        <w:rPr>
          <w:rFonts w:eastAsia="Arial" w:cs="Arial"/>
        </w:rPr>
        <w:t> 4.5 Органы местного самоуправления самостоятельно подготавливают всю проектную и рабочую документацию, необходимую для реализации мероприятий по переселению. Включая рабочую документацию по определении и оформление земельных участков под строительство.</w:t>
      </w:r>
    </w:p>
    <w:p w:rsidR="00DB2C31" w:rsidRDefault="00115441">
      <w:pPr>
        <w:shd w:val="clear" w:color="auto" w:fill="FFFFFF"/>
        <w:spacing w:line="240" w:lineRule="atLeast"/>
        <w:ind w:firstLine="709"/>
      </w:pPr>
      <w:r>
        <w:rPr>
          <w:rFonts w:eastAsia="Arial" w:cs="Arial"/>
        </w:rPr>
        <w:t>4.6 Финансово-инвестиционные мероприятия предполагают обеспечение эффективного использования имеющихся бюджетных финансовых ресурсов.</w:t>
      </w:r>
    </w:p>
    <w:p w:rsidR="00DB2C31" w:rsidRDefault="00115441">
      <w:pPr>
        <w:shd w:val="clear" w:color="auto" w:fill="FFFFFF"/>
        <w:spacing w:line="240" w:lineRule="atLeast"/>
        <w:ind w:firstLine="709"/>
      </w:pPr>
      <w:r>
        <w:rPr>
          <w:rFonts w:eastAsia="Arial" w:cs="Arial"/>
        </w:rPr>
        <w:t>План мероприятий по переселению граждан из аварийного жилищного фонда, признанного таковым до 1 января 2017 года изложен в Приложении 4</w:t>
      </w:r>
    </w:p>
    <w:p w:rsidR="00DB2C31" w:rsidRDefault="00115441">
      <w:pPr>
        <w:shd w:val="clear" w:color="auto" w:fill="FFFFFF"/>
        <w:spacing w:line="240" w:lineRule="atLeast"/>
        <w:ind w:firstLine="709"/>
      </w:pPr>
      <w:r>
        <w:rPr>
          <w:rFonts w:eastAsia="Arial" w:cs="Arial"/>
        </w:rPr>
        <w:t> </w:t>
      </w:r>
    </w:p>
    <w:p w:rsidR="00DB2C31" w:rsidRDefault="00115441">
      <w:pPr>
        <w:pStyle w:val="4"/>
        <w:shd w:val="clear" w:color="auto" w:fill="FFFFFF"/>
        <w:spacing w:line="320" w:lineRule="atLeast"/>
        <w:ind w:firstLine="709"/>
        <w:jc w:val="center"/>
      </w:pPr>
      <w:r>
        <w:rPr>
          <w:rFonts w:eastAsia="Arial" w:cs="Arial"/>
          <w:sz w:val="32"/>
          <w:szCs w:val="32"/>
        </w:rPr>
        <w:t>Раздел 5. Объемы и источники финансирования программы.</w:t>
      </w:r>
    </w:p>
    <w:p w:rsidR="00DB2C31" w:rsidRDefault="00115441">
      <w:pPr>
        <w:pStyle w:val="4"/>
        <w:shd w:val="clear" w:color="auto" w:fill="FFFFFF"/>
        <w:spacing w:line="320" w:lineRule="atLeast"/>
        <w:ind w:firstLine="709"/>
        <w:jc w:val="center"/>
      </w:pPr>
      <w:r>
        <w:rPr>
          <w:rFonts w:eastAsia="Arial" w:cs="Arial"/>
          <w:sz w:val="32"/>
          <w:szCs w:val="32"/>
        </w:rPr>
        <w:t>Обоснование ресурсного обеспечения программы.</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w:t>
      </w:r>
    </w:p>
    <w:p w:rsidR="00DB2C31" w:rsidRDefault="00115441">
      <w:pPr>
        <w:rPr>
          <w:sz w:val="28"/>
          <w:szCs w:val="28"/>
        </w:rPr>
      </w:pPr>
      <w:r>
        <w:rPr>
          <w:rFonts w:ascii="Times New Roman" w:hAnsi="Times New Roman"/>
          <w:sz w:val="28"/>
          <w:szCs w:val="28"/>
        </w:rPr>
        <w:t> </w:t>
      </w:r>
    </w:p>
    <w:p w:rsidR="00DB2C31" w:rsidRDefault="00115441">
      <w:pPr>
        <w:shd w:val="clear" w:color="auto" w:fill="FFFFFF"/>
        <w:spacing w:line="240" w:lineRule="atLeast"/>
        <w:ind w:firstLine="709"/>
        <w:rPr>
          <w:rFonts w:eastAsia="Arial" w:cs="Arial"/>
          <w:color w:val="000000"/>
        </w:rPr>
      </w:pPr>
      <w:r>
        <w:rPr>
          <w:rFonts w:eastAsia="Arial" w:cs="Arial"/>
          <w:color w:val="000000"/>
        </w:rPr>
        <w:t>5.1 На основании проведенной органами местного самоуправления инвентаризации жилищного фонда объем жилищного фонда, признанного до 1 января 2017 г. в установленном порядке аварийным и подлежащим сносу в связи с физическим износом в процессе его эксплуатации по поселению, составляет 7016,92 кв.м. согласно Приложению  1.</w:t>
      </w:r>
    </w:p>
    <w:p w:rsidR="00DB2C31" w:rsidRDefault="00115441">
      <w:pPr>
        <w:shd w:val="clear" w:color="auto" w:fill="FFFFFF"/>
        <w:spacing w:line="240" w:lineRule="atLeast"/>
        <w:ind w:firstLine="709"/>
        <w:rPr>
          <w:rFonts w:eastAsia="Arial" w:cs="Arial"/>
          <w:color w:val="000000"/>
        </w:rPr>
      </w:pPr>
      <w:r>
        <w:rPr>
          <w:rFonts w:eastAsia="Arial" w:cs="Arial"/>
          <w:color w:val="000000"/>
        </w:rPr>
        <w:t xml:space="preserve">(пункт 5.1 Раздела 5 изложен в ред. решения Совета депутатов от </w:t>
      </w:r>
      <w:hyperlink r:id="rId10" w:history="1">
        <w:r>
          <w:rPr>
            <w:rFonts w:eastAsia="Arial" w:cs="Arial"/>
            <w:color w:val="0000FF"/>
            <w:u w:val="single"/>
          </w:rPr>
          <w:t>06.11.2020г. № 63</w:t>
        </w:r>
      </w:hyperlink>
      <w:r>
        <w:rPr>
          <w:rFonts w:eastAsia="Arial" w:cs="Arial"/>
          <w:color w:val="000000"/>
        </w:rPr>
        <w:t>)</w:t>
      </w:r>
    </w:p>
    <w:p w:rsidR="00DB2C31" w:rsidRDefault="00115441">
      <w:pPr>
        <w:shd w:val="clear" w:color="auto" w:fill="FFFFFF"/>
        <w:spacing w:line="240" w:lineRule="atLeast"/>
        <w:ind w:firstLine="709"/>
      </w:pPr>
      <w:r>
        <w:rPr>
          <w:rFonts w:eastAsia="Arial" w:cs="Arial"/>
        </w:rPr>
        <w:t>5.2 Предельная стоимость одного квадратного метра общей площади жилых помещений, предоставляемых гражданам устанавливается Приказом Министерства строительства и жилищно-коммунального хозяйства РФ "О показателях средней рыночной стоимости одного квадратного метра общей площади жилого помещения по субъектам Российской Федерации" и составляет в 2019 году 39499 рублей за 1 квадратный метр.</w:t>
      </w:r>
    </w:p>
    <w:p w:rsidR="00DB2C31" w:rsidRDefault="00115441">
      <w:pPr>
        <w:shd w:val="clear" w:color="auto" w:fill="FFFFFF"/>
        <w:spacing w:line="240" w:lineRule="atLeast"/>
        <w:ind w:firstLine="709"/>
      </w:pPr>
      <w:r>
        <w:rPr>
          <w:rFonts w:eastAsia="Arial" w:cs="Arial"/>
        </w:rPr>
        <w:t>5.3 В рамках Программы предполагается, что минимальная доля долевого финансирования за счет средств республиканского бюджета Республики Мордовия и местных бюджетов составляет 2%</w:t>
      </w:r>
    </w:p>
    <w:p w:rsidR="00DB2C31" w:rsidRDefault="00115441">
      <w:pPr>
        <w:shd w:val="clear" w:color="auto" w:fill="FFFFFF"/>
        <w:spacing w:line="240" w:lineRule="atLeast"/>
        <w:ind w:firstLine="709"/>
        <w:rPr>
          <w:rFonts w:eastAsia="Arial" w:cs="Arial"/>
          <w:color w:val="000000"/>
        </w:rPr>
      </w:pPr>
      <w:bookmarkStart w:id="1" w:name="sub_200"/>
      <w:bookmarkEnd w:id="1"/>
      <w:r>
        <w:rPr>
          <w:rFonts w:eastAsia="Arial" w:cs="Arial"/>
          <w:color w:val="000000"/>
        </w:rPr>
        <w:t>В соответствии с показателями федерального проекта "Обеспечение устойчивого сокращения непригодного для проживания жилищного фонда" ожидаемые расходы на переселение граждан из аварийного жилищного фонда в 2019 - 2025 годах составят 277 161 323,08 руб., из них:</w:t>
      </w:r>
    </w:p>
    <w:p w:rsidR="00DB2C31" w:rsidRDefault="00115441">
      <w:pPr>
        <w:shd w:val="clear" w:color="auto" w:fill="FFFFFF"/>
        <w:spacing w:line="240" w:lineRule="atLeast"/>
        <w:ind w:firstLine="709"/>
        <w:rPr>
          <w:rFonts w:eastAsia="Arial" w:cs="Arial"/>
          <w:color w:val="000000"/>
        </w:rPr>
      </w:pPr>
      <w:r>
        <w:rPr>
          <w:rFonts w:eastAsia="Arial" w:cs="Arial"/>
          <w:color w:val="000000"/>
        </w:rPr>
        <w:t>средства Фонда – 268267185,61 руб.;</w:t>
      </w:r>
    </w:p>
    <w:p w:rsidR="00DB2C31" w:rsidRDefault="00115441">
      <w:pPr>
        <w:shd w:val="clear" w:color="auto" w:fill="FFFFFF"/>
        <w:spacing w:line="240" w:lineRule="atLeast"/>
        <w:ind w:firstLine="709"/>
        <w:rPr>
          <w:rFonts w:eastAsia="Arial" w:cs="Arial"/>
          <w:color w:val="000000"/>
        </w:rPr>
      </w:pPr>
      <w:r>
        <w:rPr>
          <w:rFonts w:eastAsia="Arial" w:cs="Arial"/>
          <w:color w:val="000000"/>
        </w:rPr>
        <w:t>средства республиканского бюджета Республики Мордовия – 7980459,24 руб;</w:t>
      </w:r>
    </w:p>
    <w:p w:rsidR="00DB2C31" w:rsidRDefault="00115441">
      <w:pPr>
        <w:shd w:val="clear" w:color="auto" w:fill="FFFFFF"/>
        <w:spacing w:line="240" w:lineRule="atLeast"/>
        <w:ind w:firstLine="709"/>
        <w:rPr>
          <w:rFonts w:eastAsia="Arial" w:cs="Arial"/>
          <w:color w:val="000000"/>
        </w:rPr>
      </w:pPr>
      <w:r>
        <w:rPr>
          <w:rFonts w:eastAsia="Arial" w:cs="Arial"/>
          <w:color w:val="000000"/>
        </w:rPr>
        <w:t>средства местных бюджетов – 913678,23 руб.</w:t>
      </w:r>
    </w:p>
    <w:p w:rsidR="00DB2C31" w:rsidRDefault="00115441">
      <w:pPr>
        <w:shd w:val="clear" w:color="auto" w:fill="FFFFFF"/>
        <w:spacing w:line="240" w:lineRule="atLeast"/>
        <w:ind w:firstLine="709"/>
        <w:rPr>
          <w:rFonts w:eastAsia="Arial" w:cs="Arial"/>
          <w:color w:val="000000"/>
        </w:rPr>
      </w:pPr>
      <w:r>
        <w:rPr>
          <w:rFonts w:eastAsia="Arial" w:cs="Arial"/>
          <w:color w:val="000000"/>
        </w:rPr>
        <w:t xml:space="preserve">(абзац 2 пункта 5.3 Раздела 5 изложен в ред. решения Совета депутатов от </w:t>
      </w:r>
      <w:hyperlink r:id="rId11" w:history="1">
        <w:r>
          <w:rPr>
            <w:rFonts w:eastAsia="Arial" w:cs="Arial"/>
            <w:color w:val="0000FF"/>
            <w:u w:val="single"/>
          </w:rPr>
          <w:t>06.11.2020г. № 63</w:t>
        </w:r>
      </w:hyperlink>
      <w:r>
        <w:rPr>
          <w:rFonts w:eastAsia="Arial" w:cs="Arial"/>
          <w:color w:val="000000"/>
        </w:rPr>
        <w:t>)</w:t>
      </w:r>
    </w:p>
    <w:p w:rsidR="00DB2C31" w:rsidRDefault="00115441">
      <w:pPr>
        <w:shd w:val="clear" w:color="auto" w:fill="FFFFFF"/>
        <w:spacing w:line="240" w:lineRule="atLeast"/>
        <w:ind w:firstLine="709"/>
      </w:pPr>
      <w:r>
        <w:rPr>
          <w:rFonts w:eastAsia="Arial" w:cs="Arial"/>
        </w:rPr>
        <w:t>Объемы и источники финансирования программы  приведены в Приложении 4 и 5.</w:t>
      </w:r>
    </w:p>
    <w:p w:rsidR="00DB2C31" w:rsidRDefault="00115441">
      <w:pPr>
        <w:shd w:val="clear" w:color="auto" w:fill="FFFFFF"/>
        <w:spacing w:line="240" w:lineRule="atLeast"/>
        <w:ind w:firstLine="709"/>
      </w:pPr>
      <w:r>
        <w:rPr>
          <w:rFonts w:eastAsia="Arial" w:cs="Arial"/>
        </w:rPr>
        <w:t>5.4 Основным направлением финансирования программы является предоставление бюджетных субсидий на переселение граждан из аварийного жилищного фонда.</w:t>
      </w:r>
    </w:p>
    <w:p w:rsidR="00DB2C31" w:rsidRDefault="00115441">
      <w:pPr>
        <w:shd w:val="clear" w:color="auto" w:fill="FFFFFF"/>
        <w:spacing w:line="240" w:lineRule="atLeast"/>
        <w:ind w:firstLine="709"/>
      </w:pPr>
      <w:r>
        <w:rPr>
          <w:rFonts w:eastAsia="Arial" w:cs="Arial"/>
        </w:rPr>
        <w:t>Данные субсидии могут быть направлены муниципальными образованиями исключительно:</w:t>
      </w:r>
    </w:p>
    <w:p w:rsidR="00DB2C31" w:rsidRDefault="00115441">
      <w:pPr>
        <w:shd w:val="clear" w:color="auto" w:fill="FFFFFF"/>
        <w:spacing w:line="240" w:lineRule="atLeast"/>
        <w:ind w:firstLine="709"/>
      </w:pPr>
      <w:r>
        <w:rPr>
          <w:rFonts w:eastAsia="Arial" w:cs="Arial"/>
        </w:rPr>
        <w:t>- 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w:t>
      </w:r>
      <w:hyperlink r:id="rId12" w:history="1">
        <w:r>
          <w:rPr>
            <w:rFonts w:eastAsia="Arial" w:cs="Arial"/>
            <w:color w:val="0000EE"/>
            <w:u w:val="single"/>
          </w:rPr>
          <w:t xml:space="preserve">Градостроительного кодекса </w:t>
        </w:r>
      </w:hyperlink>
      <w:r>
        <w:rPr>
          <w:rFonts w:eastAsia="Arial" w:cs="Arial"/>
        </w:rPr>
        <w:t>Российской Федерации, и (или) на строительство таких домов;</w:t>
      </w:r>
    </w:p>
    <w:p w:rsidR="00DB2C31" w:rsidRDefault="00115441">
      <w:pPr>
        <w:shd w:val="clear" w:color="auto" w:fill="FFFFFF"/>
        <w:spacing w:line="240" w:lineRule="atLeast"/>
        <w:ind w:firstLine="709"/>
      </w:pPr>
      <w:r>
        <w:rPr>
          <w:rFonts w:eastAsia="Arial" w:cs="Arial"/>
        </w:rPr>
        <w:t>- на выплату лицам, в чьей собственности находятся жилые помещения, входящие в аварийный жилищный фонд, выкупной цены в соответствии со статьей 32 </w:t>
      </w:r>
      <w:hyperlink r:id="rId13" w:history="1">
        <w:r>
          <w:rPr>
            <w:rFonts w:eastAsia="Arial" w:cs="Arial"/>
            <w:color w:val="0000EE"/>
            <w:u w:val="single"/>
          </w:rPr>
          <w:t xml:space="preserve">Жилищного кодекса </w:t>
        </w:r>
      </w:hyperlink>
      <w:r>
        <w:rPr>
          <w:rFonts w:eastAsia="Arial" w:cs="Arial"/>
        </w:rPr>
        <w:t xml:space="preserve">Российской Федерации и частью 7 статьи 16 Федерального закона от 21 июля 2007 г. N 185-ФЗ </w:t>
      </w:r>
      <w:hyperlink r:id="rId14" w:history="1">
        <w:r>
          <w:rPr>
            <w:rFonts w:eastAsia="Arial" w:cs="Arial"/>
            <w:color w:val="0000EE"/>
            <w:u w:val="single"/>
          </w:rPr>
          <w:t>"О Фонде содействия реформированию жилищно-коммунального хозяйства"</w:t>
        </w:r>
      </w:hyperlink>
      <w:r>
        <w:rPr>
          <w:rFonts w:eastAsia="Arial" w:cs="Arial"/>
        </w:rPr>
        <w:t> при условии наличия у таких лиц в собственности других жилых помещений, пригодных для проживания;</w:t>
      </w:r>
    </w:p>
    <w:p w:rsidR="00DB2C31" w:rsidRDefault="00115441">
      <w:pPr>
        <w:shd w:val="clear" w:color="auto" w:fill="FFFFFF"/>
        <w:spacing w:line="240" w:lineRule="atLeast"/>
        <w:ind w:firstLine="709"/>
      </w:pPr>
      <w:r>
        <w:rPr>
          <w:rFonts w:eastAsia="Arial" w:cs="Arial"/>
        </w:rP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DB2C31" w:rsidRDefault="00115441">
      <w:pPr>
        <w:shd w:val="clear" w:color="auto" w:fill="FFFFFF"/>
        <w:spacing w:line="240" w:lineRule="atLeast"/>
        <w:ind w:firstLine="709"/>
      </w:pPr>
      <w:r>
        <w:rPr>
          <w:rFonts w:eastAsia="Arial" w:cs="Arial"/>
        </w:rPr>
        <w:t xml:space="preserve">5.5 В случае строительства, приобретения муниципальными образованиями жилых помещений для переселения граждан из аварийного жилищного фонда по цене, превышающей предельную стоимость одного квадратного метра общей площади жилых помещений, предоставляемых гражданам в соответствии с Федеральным законом от 21 июля 2007 г. N 185-ФЗ </w:t>
      </w:r>
      <w:hyperlink r:id="rId15" w:history="1">
        <w:r>
          <w:rPr>
            <w:rFonts w:eastAsia="Arial" w:cs="Arial"/>
            <w:color w:val="0000EE"/>
            <w:u w:val="single"/>
          </w:rPr>
          <w:t>"О Фонде содействия реформированию жилищно-коммунального хозяйства"</w:t>
        </w:r>
      </w:hyperlink>
      <w:r>
        <w:rPr>
          <w:rFonts w:eastAsia="Arial" w:cs="Arial"/>
        </w:rPr>
        <w:t>, финансирование расходов на оплату стоимости такого превышения осуществляется за счет дополнительных источников финансирования, которыми могут быть средства местных бюджетов, а также внебюджетные средства.</w:t>
      </w:r>
    </w:p>
    <w:p w:rsidR="00DB2C31" w:rsidRDefault="00115441">
      <w:pPr>
        <w:shd w:val="clear" w:color="auto" w:fill="FFFFFF"/>
        <w:spacing w:line="240" w:lineRule="atLeast"/>
        <w:ind w:firstLine="709"/>
      </w:pPr>
      <w:r>
        <w:rPr>
          <w:rFonts w:eastAsia="Arial" w:cs="Arial"/>
        </w:rPr>
        <w:t>5.6 Строящееся или приобретаемое жилье в рамках программы переселения граждан из аварийного жилищного фонда должно соответствовать установленным требованиям, приведенным в Приложении 6.</w:t>
      </w:r>
    </w:p>
    <w:p w:rsidR="00DB2C31" w:rsidRDefault="00115441">
      <w:pPr>
        <w:shd w:val="clear" w:color="auto" w:fill="FFFFFF"/>
        <w:spacing w:line="240" w:lineRule="atLeast"/>
        <w:ind w:firstLine="709"/>
      </w:pPr>
      <w:r>
        <w:rPr>
          <w:rFonts w:ascii="Times New Roman" w:hAnsi="Times New Roman"/>
        </w:rPr>
        <w:t> </w:t>
      </w:r>
    </w:p>
    <w:p w:rsidR="00DB2C31" w:rsidRDefault="00115441">
      <w:pPr>
        <w:rPr>
          <w:sz w:val="28"/>
          <w:szCs w:val="28"/>
        </w:rPr>
      </w:pPr>
      <w:r>
        <w:rPr>
          <w:rFonts w:ascii="Times New Roman" w:hAnsi="Times New Roman"/>
          <w:sz w:val="28"/>
          <w:szCs w:val="28"/>
        </w:rPr>
        <w:t> </w:t>
      </w:r>
    </w:p>
    <w:p w:rsidR="00DB2C31" w:rsidRDefault="00115441">
      <w:pPr>
        <w:pStyle w:val="4"/>
        <w:shd w:val="clear" w:color="auto" w:fill="FFFFFF"/>
        <w:spacing w:line="320" w:lineRule="atLeast"/>
        <w:ind w:firstLine="709"/>
        <w:jc w:val="center"/>
      </w:pPr>
      <w:r>
        <w:rPr>
          <w:rFonts w:eastAsia="Arial" w:cs="Arial"/>
          <w:sz w:val="32"/>
          <w:szCs w:val="32"/>
        </w:rPr>
        <w:t>Раздел 6. Механизм реализации Программы</w:t>
      </w:r>
    </w:p>
    <w:p w:rsidR="00DB2C31" w:rsidRDefault="00115441">
      <w:pPr>
        <w:rPr>
          <w:sz w:val="28"/>
          <w:szCs w:val="28"/>
        </w:rPr>
      </w:pPr>
      <w:r>
        <w:rPr>
          <w:rFonts w:ascii="Times New Roman" w:hAnsi="Times New Roman"/>
          <w:sz w:val="28"/>
          <w:szCs w:val="28"/>
        </w:rPr>
        <w:t> </w:t>
      </w:r>
    </w:p>
    <w:p w:rsidR="00DB2C31" w:rsidRDefault="00115441">
      <w:pPr>
        <w:shd w:val="clear" w:color="auto" w:fill="FFFFFF"/>
        <w:spacing w:line="240" w:lineRule="atLeast"/>
        <w:ind w:firstLine="709"/>
      </w:pPr>
      <w:r>
        <w:rPr>
          <w:rFonts w:eastAsia="Arial" w:cs="Arial"/>
        </w:rPr>
        <w:t>В соответствии с поставленными целями и задачами  реализация Программы включает в себя работу по следующим направлениям:</w:t>
      </w:r>
    </w:p>
    <w:p w:rsidR="00DB2C31" w:rsidRDefault="00115441">
      <w:pPr>
        <w:shd w:val="clear" w:color="auto" w:fill="FFFFFF"/>
        <w:spacing w:line="240" w:lineRule="atLeast"/>
        <w:ind w:firstLine="709"/>
      </w:pPr>
      <w:r>
        <w:rPr>
          <w:rFonts w:eastAsia="Arial" w:cs="Arial"/>
        </w:rPr>
        <w:t>6.1. Установление очередности переселения граждан и сноса жилых домов.</w:t>
      </w:r>
    </w:p>
    <w:p w:rsidR="00DB2C31" w:rsidRDefault="00115441">
      <w:pPr>
        <w:shd w:val="clear" w:color="auto" w:fill="FFFFFF"/>
        <w:spacing w:line="240" w:lineRule="atLeast"/>
        <w:ind w:firstLine="709"/>
      </w:pPr>
      <w:r>
        <w:rPr>
          <w:rFonts w:eastAsia="Arial" w:cs="Arial"/>
        </w:rPr>
        <w:t> На основании принятых правовых актов по порядку отнесения жилых домов и жилых помещений к категории непригодных для проживания формируется сводный реестр ветхих и аварийных жилых строений Комсомольского городского поселения Чамзинского муниципального района Республики Мордовия с указанием объемов такого жилья, численности проживающего в них населения и процентом износа домов.</w:t>
      </w:r>
    </w:p>
    <w:p w:rsidR="00DB2C31" w:rsidRDefault="00115441">
      <w:pPr>
        <w:shd w:val="clear" w:color="auto" w:fill="FFFFFF"/>
        <w:spacing w:line="240" w:lineRule="atLeast"/>
        <w:ind w:firstLine="709"/>
      </w:pPr>
      <w:r>
        <w:rPr>
          <w:rFonts w:eastAsia="Arial" w:cs="Arial"/>
        </w:rPr>
        <w:t>С учетом сформированного реестра аварийного жилищного фонда предусмотрено установление очередности сноса и этапов переселения граждан в соответствии с данной программой.</w:t>
      </w:r>
    </w:p>
    <w:p w:rsidR="00DB2C31" w:rsidRDefault="00115441">
      <w:pPr>
        <w:shd w:val="clear" w:color="auto" w:fill="FFFFFF"/>
        <w:spacing w:line="240" w:lineRule="atLeast"/>
        <w:ind w:firstLine="709"/>
      </w:pPr>
      <w:r>
        <w:rPr>
          <w:rFonts w:eastAsia="Arial" w:cs="Arial"/>
        </w:rPr>
        <w:t>С целью переселения граждан из ветхого и аварийного жилья предусматривается определение объемов финансирования, формирование перечня конкретных жилых домов.</w:t>
      </w:r>
    </w:p>
    <w:p w:rsidR="00DB2C31" w:rsidRDefault="00115441">
      <w:pPr>
        <w:shd w:val="clear" w:color="auto" w:fill="FFFFFF"/>
        <w:spacing w:line="240" w:lineRule="atLeast"/>
        <w:ind w:firstLine="709"/>
      </w:pPr>
      <w:r>
        <w:rPr>
          <w:rFonts w:eastAsia="Arial" w:cs="Arial"/>
        </w:rPr>
        <w:t>6.2. Формирование правовой базы для переселения граждан из аварийного жилищного фонда.</w:t>
      </w:r>
    </w:p>
    <w:p w:rsidR="00DB2C31" w:rsidRDefault="00115441">
      <w:pPr>
        <w:shd w:val="clear" w:color="auto" w:fill="FFFFFF"/>
        <w:spacing w:line="240" w:lineRule="atLeast"/>
        <w:ind w:firstLine="709"/>
      </w:pPr>
      <w:r>
        <w:rPr>
          <w:rFonts w:eastAsia="Arial" w:cs="Arial"/>
        </w:rPr>
        <w:t>Правовые вопросы переселения граждан из аварийного жилищного фонда решаются в рамках действующего жилищного законодательства, которое является предметом совместного ведения Российской Федерации и субъектов Российской Федерации. Реализация Программы включает формирование местной нормативно-методологической базы, определяющей порядок переселения граждан из аварийного жилищного фонда.             </w:t>
      </w:r>
    </w:p>
    <w:p w:rsidR="00DB2C31" w:rsidRDefault="00115441">
      <w:pPr>
        <w:shd w:val="clear" w:color="auto" w:fill="FFFFFF"/>
        <w:spacing w:line="240" w:lineRule="atLeast"/>
        <w:ind w:firstLine="709"/>
      </w:pPr>
      <w:r>
        <w:rPr>
          <w:rFonts w:eastAsia="Arial" w:cs="Arial"/>
        </w:rPr>
        <w:t>Участники программы – граждане, проживающие в аварийном жилищном фонде:</w:t>
      </w:r>
    </w:p>
    <w:p w:rsidR="00DB2C31" w:rsidRDefault="00115441">
      <w:pPr>
        <w:shd w:val="clear" w:color="auto" w:fill="FFFFFF"/>
        <w:spacing w:line="240" w:lineRule="atLeast"/>
        <w:ind w:firstLine="709"/>
      </w:pPr>
      <w:r>
        <w:rPr>
          <w:rFonts w:eastAsia="Arial" w:cs="Arial"/>
        </w:rPr>
        <w:t>- собственники жилых помещений и члены их семьи.</w:t>
      </w:r>
    </w:p>
    <w:p w:rsidR="00DB2C31" w:rsidRDefault="00115441">
      <w:pPr>
        <w:shd w:val="clear" w:color="auto" w:fill="FFFFFF"/>
        <w:spacing w:line="240" w:lineRule="atLeast"/>
        <w:ind w:firstLine="709"/>
      </w:pPr>
      <w:r>
        <w:rPr>
          <w:rFonts w:eastAsia="Arial" w:cs="Arial"/>
        </w:rPr>
        <w:t>Очередность предоставления жилья гражданам, проживающих в аварийных домах, определяется очередностью сноса того или иного аварийного строения согласно реестра.</w:t>
      </w:r>
    </w:p>
    <w:p w:rsidR="00DB2C31" w:rsidRDefault="00115441">
      <w:pPr>
        <w:shd w:val="clear" w:color="auto" w:fill="FFFFFF"/>
        <w:spacing w:line="240" w:lineRule="atLeast"/>
        <w:ind w:firstLine="709"/>
      </w:pPr>
      <w:r>
        <w:rPr>
          <w:rFonts w:eastAsia="Arial" w:cs="Arial"/>
        </w:rPr>
        <w:t>6.3. Организация работы по разработке проектно-сметной документации на новое строительство, строительство нового жилья.</w:t>
      </w:r>
    </w:p>
    <w:p w:rsidR="00DB2C31" w:rsidRDefault="00115441">
      <w:pPr>
        <w:shd w:val="clear" w:color="auto" w:fill="FFFFFF"/>
        <w:spacing w:line="240" w:lineRule="atLeast"/>
        <w:ind w:firstLine="709"/>
      </w:pPr>
      <w:r>
        <w:rPr>
          <w:rFonts w:eastAsia="Arial" w:cs="Arial"/>
        </w:rPr>
        <w:t>Организация подготовительных работ по выбору, оформлению земельного участка, разработке проектной и рабочей документации, проводится органами местного самоуправления.</w:t>
      </w:r>
    </w:p>
    <w:p w:rsidR="00DB2C31" w:rsidRDefault="00115441">
      <w:pPr>
        <w:shd w:val="clear" w:color="auto" w:fill="FFFFFF"/>
        <w:spacing w:line="240" w:lineRule="atLeast"/>
        <w:ind w:firstLine="709"/>
      </w:pPr>
      <w:r>
        <w:rPr>
          <w:rFonts w:eastAsia="Arial" w:cs="Arial"/>
        </w:rPr>
        <w:t>При этом следует учитывать, что:</w:t>
      </w:r>
    </w:p>
    <w:p w:rsidR="00DB2C31" w:rsidRDefault="00115441">
      <w:pPr>
        <w:shd w:val="clear" w:color="auto" w:fill="FFFFFF"/>
        <w:spacing w:line="240" w:lineRule="atLeast"/>
        <w:ind w:firstLine="709"/>
      </w:pPr>
      <w:r>
        <w:rPr>
          <w:rFonts w:eastAsia="Arial" w:cs="Arial"/>
        </w:rPr>
        <w:t>- при заключении договоров с застройщиками целесообразно оговаривать номенклатуру и размер квартир, предназначенных в дальнейшем для социального использования.</w:t>
      </w:r>
    </w:p>
    <w:p w:rsidR="00DB2C31" w:rsidRDefault="00115441">
      <w:pPr>
        <w:shd w:val="clear" w:color="auto" w:fill="FFFFFF"/>
        <w:spacing w:line="240" w:lineRule="atLeast"/>
        <w:ind w:firstLine="709"/>
      </w:pPr>
      <w:r>
        <w:rPr>
          <w:rFonts w:eastAsia="Arial" w:cs="Arial"/>
        </w:rPr>
        <w:t>- в строительстве муниципального социального жилья использование специальных проектов.</w:t>
      </w:r>
    </w:p>
    <w:p w:rsidR="00DB2C31" w:rsidRDefault="00115441">
      <w:pPr>
        <w:shd w:val="clear" w:color="auto" w:fill="FFFFFF"/>
        <w:spacing w:line="240" w:lineRule="atLeast"/>
        <w:ind w:firstLine="709"/>
      </w:pPr>
      <w:r>
        <w:rPr>
          <w:rFonts w:eastAsia="Arial" w:cs="Arial"/>
        </w:rPr>
        <w:t>Для строительства нового жилья на территории Комсомольского городского поселения Чамзинского муниципального района Республики Мордовия предусмотрено выделение земельных участков.</w:t>
      </w:r>
    </w:p>
    <w:p w:rsidR="00DB2C31" w:rsidRDefault="00115441">
      <w:pPr>
        <w:shd w:val="clear" w:color="auto" w:fill="FFFFFF"/>
        <w:spacing w:line="240" w:lineRule="atLeast"/>
        <w:ind w:firstLine="709"/>
      </w:pPr>
      <w:r>
        <w:rPr>
          <w:rFonts w:eastAsia="Arial" w:cs="Arial"/>
        </w:rPr>
        <w:t>6.4.Переселение граждан из аварийного жилищного фонда.</w:t>
      </w:r>
    </w:p>
    <w:p w:rsidR="00DB2C31" w:rsidRDefault="00115441">
      <w:pPr>
        <w:shd w:val="clear" w:color="auto" w:fill="FFFFFF"/>
        <w:spacing w:line="240" w:lineRule="atLeast"/>
        <w:ind w:firstLine="709"/>
      </w:pPr>
      <w:r>
        <w:rPr>
          <w:rFonts w:eastAsia="Arial" w:cs="Arial"/>
        </w:rPr>
        <w:t>Выселение граждан из жилых домов, подлежащих сносу, и их расселение производится в порядке, установленном законодательством Российской Федерации. Предоставление гражданам, проживающим в аварийных домах, жилья осуществляется в соответствии с очередностью сноса аварийного фонда, устанавливаемой исходя из планируемого перспективного развития и застройки территории согласно градостроительной документации, правилам землепользования и застройки.</w:t>
      </w:r>
    </w:p>
    <w:p w:rsidR="00DB2C31" w:rsidRDefault="00115441">
      <w:pPr>
        <w:shd w:val="clear" w:color="auto" w:fill="FFFFFF"/>
        <w:spacing w:line="240" w:lineRule="atLeast"/>
        <w:ind w:firstLine="709"/>
      </w:pPr>
      <w:r>
        <w:rPr>
          <w:rFonts w:eastAsia="Arial" w:cs="Arial"/>
        </w:rPr>
        <w:t>Для переселения граждан из аварийного жилищного фонда следует использовать следующие способы переселения граждан и улучшение ими жилищных условий:</w:t>
      </w:r>
    </w:p>
    <w:p w:rsidR="00DB2C31" w:rsidRDefault="00115441">
      <w:pPr>
        <w:shd w:val="clear" w:color="auto" w:fill="FFFFFF"/>
        <w:spacing w:line="240" w:lineRule="atLeast"/>
        <w:ind w:firstLine="709"/>
      </w:pPr>
      <w:r>
        <w:rPr>
          <w:rFonts w:eastAsia="Arial" w:cs="Arial"/>
        </w:rPr>
        <w:t>- предоставление конкретной жилой площади, размеры и качество которой определяются исходя из законодательно установленных гарантий государства перед гражданами, проживающими в аварийном жилищном фонде;</w:t>
      </w:r>
    </w:p>
    <w:p w:rsidR="00DB2C31" w:rsidRDefault="00115441">
      <w:pPr>
        <w:shd w:val="clear" w:color="auto" w:fill="FFFFFF"/>
        <w:spacing w:line="240" w:lineRule="atLeast"/>
        <w:ind w:firstLine="709"/>
      </w:pPr>
      <w:r>
        <w:rPr>
          <w:rFonts w:eastAsia="Arial" w:cs="Arial"/>
        </w:rPr>
        <w:t>- предоставление гражданам, проживающим в аварийном жилищном фонде, жилищного сертификата на сумму равную нормативной стоимости жилья, определенного на основе обязательств государства.</w:t>
      </w:r>
    </w:p>
    <w:p w:rsidR="00DB2C31" w:rsidRDefault="00115441">
      <w:pPr>
        <w:shd w:val="clear" w:color="auto" w:fill="FFFFFF"/>
        <w:spacing w:line="240" w:lineRule="atLeast"/>
        <w:ind w:firstLine="709"/>
      </w:pPr>
      <w:r>
        <w:rPr>
          <w:rFonts w:eastAsia="Arial" w:cs="Arial"/>
        </w:rPr>
        <w:t>Первый механизм предполагает, что органы местного самоуправления предоставляют гражданам жилье на условиях социального найма. Предполагаемое муниципальное жилье может являться:</w:t>
      </w:r>
    </w:p>
    <w:p w:rsidR="00DB2C31" w:rsidRDefault="00115441">
      <w:pPr>
        <w:shd w:val="clear" w:color="auto" w:fill="FFFFFF"/>
        <w:spacing w:line="240" w:lineRule="atLeast"/>
        <w:ind w:firstLine="709"/>
      </w:pPr>
      <w:r>
        <w:rPr>
          <w:rFonts w:eastAsia="Arial" w:cs="Arial"/>
        </w:rPr>
        <w:t>-жильем, освободившимся в результате прекращения предыдущего договора найма;</w:t>
      </w:r>
    </w:p>
    <w:p w:rsidR="00DB2C31" w:rsidRDefault="00115441">
      <w:pPr>
        <w:shd w:val="clear" w:color="auto" w:fill="FFFFFF"/>
        <w:spacing w:line="240" w:lineRule="atLeast"/>
        <w:ind w:firstLine="709"/>
      </w:pPr>
      <w:r>
        <w:rPr>
          <w:rFonts w:eastAsia="Arial" w:cs="Arial"/>
        </w:rPr>
        <w:t>-жильем, полученным  в новом строительстве от застройщика за предоставление земельного участка и подключение к городской инфраструктуре;</w:t>
      </w:r>
    </w:p>
    <w:p w:rsidR="00DB2C31" w:rsidRDefault="00115441">
      <w:pPr>
        <w:shd w:val="clear" w:color="auto" w:fill="FFFFFF"/>
        <w:spacing w:line="240" w:lineRule="atLeast"/>
        <w:ind w:firstLine="709"/>
      </w:pPr>
      <w:r>
        <w:rPr>
          <w:rFonts w:eastAsia="Arial" w:cs="Arial"/>
        </w:rPr>
        <w:t>-жильем,   приобретенным  на  вторичном   рынке   жилищной недвижимости;</w:t>
      </w:r>
    </w:p>
    <w:p w:rsidR="00DB2C31" w:rsidRDefault="00115441">
      <w:pPr>
        <w:shd w:val="clear" w:color="auto" w:fill="FFFFFF"/>
        <w:spacing w:line="240" w:lineRule="atLeast"/>
        <w:ind w:firstLine="709"/>
      </w:pPr>
      <w:r>
        <w:rPr>
          <w:rFonts w:eastAsia="Arial" w:cs="Arial"/>
        </w:rPr>
        <w:t>-жильем,  построенным  или реконструированным  в  качестве муниципального социального жилья.</w:t>
      </w:r>
    </w:p>
    <w:p w:rsidR="00DB2C31" w:rsidRDefault="00115441">
      <w:pPr>
        <w:shd w:val="clear" w:color="auto" w:fill="FFFFFF"/>
        <w:spacing w:line="240" w:lineRule="atLeast"/>
        <w:ind w:firstLine="709"/>
      </w:pPr>
      <w:r>
        <w:rPr>
          <w:rFonts w:eastAsia="Arial" w:cs="Arial"/>
        </w:rPr>
        <w:t>Второй механизм, связанный с реализацией на уровне муниципального образования  обеспечением  жилищными сертификатами, предполагает, что, получив сертификат, гражданин сам принимает решение о том, где и какое жилье он приобретает в собственность. Этот порядок применим, в первую очередь, к гражданам, имеющим жилье в собственности.</w:t>
      </w:r>
    </w:p>
    <w:p w:rsidR="00DB2C31" w:rsidRDefault="00115441">
      <w:pPr>
        <w:shd w:val="clear" w:color="auto" w:fill="FFFFFF"/>
        <w:spacing w:line="240" w:lineRule="atLeast"/>
        <w:ind w:firstLine="709"/>
      </w:pPr>
      <w:r>
        <w:rPr>
          <w:rFonts w:eastAsia="Arial" w:cs="Arial"/>
        </w:rPr>
        <w:t>6.5. Ликвидация аварийного жилищного фонда.</w:t>
      </w:r>
    </w:p>
    <w:p w:rsidR="00DB2C31" w:rsidRDefault="00115441">
      <w:pPr>
        <w:shd w:val="clear" w:color="auto" w:fill="FFFFFF"/>
        <w:spacing w:line="240" w:lineRule="atLeast"/>
        <w:ind w:firstLine="709"/>
      </w:pPr>
      <w:r>
        <w:rPr>
          <w:rFonts w:eastAsia="Arial" w:cs="Arial"/>
        </w:rPr>
        <w:t>Ликвидация аварийного жилья проводится после полного переселения граждан.</w:t>
      </w:r>
    </w:p>
    <w:p w:rsidR="00DB2C31" w:rsidRDefault="00115441">
      <w:pPr>
        <w:jc w:val="center"/>
        <w:rPr>
          <w:sz w:val="28"/>
          <w:szCs w:val="28"/>
        </w:rPr>
      </w:pPr>
      <w:r>
        <w:rPr>
          <w:rFonts w:ascii="Times New Roman" w:hAnsi="Times New Roman"/>
          <w:b/>
          <w:bCs/>
          <w:sz w:val="28"/>
          <w:szCs w:val="28"/>
        </w:rPr>
        <w:t> </w:t>
      </w:r>
    </w:p>
    <w:p w:rsidR="00DB2C31" w:rsidRDefault="00115441">
      <w:pPr>
        <w:jc w:val="center"/>
        <w:rPr>
          <w:sz w:val="28"/>
          <w:szCs w:val="28"/>
        </w:rPr>
      </w:pPr>
      <w:r>
        <w:rPr>
          <w:rFonts w:ascii="Times New Roman" w:hAnsi="Times New Roman"/>
          <w:sz w:val="28"/>
          <w:szCs w:val="28"/>
        </w:rPr>
        <w:t> </w:t>
      </w:r>
    </w:p>
    <w:p w:rsidR="00DB2C31" w:rsidRDefault="00115441">
      <w:pPr>
        <w:pStyle w:val="4"/>
        <w:shd w:val="clear" w:color="auto" w:fill="FFFFFF"/>
        <w:spacing w:line="320" w:lineRule="atLeast"/>
        <w:ind w:firstLine="709"/>
        <w:jc w:val="center"/>
      </w:pPr>
      <w:r>
        <w:rPr>
          <w:rFonts w:eastAsia="Arial" w:cs="Arial"/>
          <w:sz w:val="32"/>
          <w:szCs w:val="32"/>
        </w:rPr>
        <w:t>Раздел 7. Оценка социально-экономической эффективности Программы Ожидаемые результаты реализации программы</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w:t>
      </w:r>
    </w:p>
    <w:p w:rsidR="00DB2C31" w:rsidRDefault="00115441">
      <w:pPr>
        <w:rPr>
          <w:sz w:val="28"/>
          <w:szCs w:val="28"/>
        </w:rPr>
      </w:pPr>
      <w:r>
        <w:rPr>
          <w:rFonts w:ascii="Times New Roman" w:hAnsi="Times New Roman"/>
          <w:sz w:val="28"/>
          <w:szCs w:val="28"/>
        </w:rPr>
        <w:t> </w:t>
      </w:r>
    </w:p>
    <w:p w:rsidR="00DB2C31" w:rsidRDefault="00115441">
      <w:pPr>
        <w:shd w:val="clear" w:color="auto" w:fill="FFFFFF"/>
        <w:spacing w:line="240" w:lineRule="atLeast"/>
        <w:ind w:firstLine="709"/>
      </w:pPr>
      <w:r>
        <w:rPr>
          <w:rFonts w:eastAsia="Arial" w:cs="Arial"/>
        </w:rPr>
        <w:t>7.1 Первым критерием эффективности реализации Программы будет являться количество граждан, переселенных из аварийного жилищного фонда. В результате реализации Программы должна будет решена жилищная проблема граждан, проживающих в аварийном жилищном фонде.</w:t>
      </w:r>
    </w:p>
    <w:p w:rsidR="00DB2C31" w:rsidRDefault="00115441">
      <w:pPr>
        <w:shd w:val="clear" w:color="auto" w:fill="FFFFFF"/>
        <w:spacing w:line="240" w:lineRule="atLeast"/>
        <w:ind w:firstLine="709"/>
        <w:rPr>
          <w:rFonts w:eastAsia="Arial" w:cs="Arial"/>
          <w:color w:val="000000"/>
        </w:rPr>
      </w:pPr>
      <w:r>
        <w:rPr>
          <w:rFonts w:eastAsia="Arial" w:cs="Arial"/>
          <w:color w:val="000000"/>
        </w:rPr>
        <w:t>Будет ликвидировано 7016,92  кв. метров аварийного жилищного фонда,  переселено 295 человек.</w:t>
      </w:r>
    </w:p>
    <w:p w:rsidR="00DB2C31" w:rsidRDefault="00115441">
      <w:pPr>
        <w:shd w:val="clear" w:color="auto" w:fill="FFFFFF"/>
        <w:spacing w:line="240" w:lineRule="atLeast"/>
        <w:ind w:firstLine="709"/>
        <w:rPr>
          <w:rFonts w:eastAsia="Arial" w:cs="Arial"/>
          <w:color w:val="000000"/>
        </w:rPr>
      </w:pPr>
      <w:r>
        <w:rPr>
          <w:rFonts w:eastAsia="Arial" w:cs="Arial"/>
          <w:color w:val="000000"/>
        </w:rPr>
        <w:t xml:space="preserve">(абзац 2 пункта 7.1 Раздела 7 изложен в ред. решения Совета депутатов от </w:t>
      </w:r>
      <w:hyperlink r:id="rId16" w:history="1">
        <w:r>
          <w:rPr>
            <w:rFonts w:eastAsia="Arial" w:cs="Arial"/>
            <w:color w:val="0000FF"/>
            <w:u w:val="single"/>
          </w:rPr>
          <w:t>06.11.2020г. № 63</w:t>
        </w:r>
      </w:hyperlink>
      <w:r>
        <w:rPr>
          <w:rFonts w:eastAsia="Arial" w:cs="Arial"/>
          <w:color w:val="000000"/>
        </w:rPr>
        <w:t>)</w:t>
      </w:r>
    </w:p>
    <w:p w:rsidR="00DB2C31" w:rsidRDefault="00115441">
      <w:pPr>
        <w:shd w:val="clear" w:color="auto" w:fill="FFFFFF"/>
        <w:spacing w:line="240" w:lineRule="atLeast"/>
        <w:ind w:firstLine="709"/>
      </w:pPr>
      <w:r>
        <w:rPr>
          <w:rFonts w:eastAsia="Arial" w:cs="Arial"/>
        </w:rPr>
        <w:t>Реализация программы позволит:</w:t>
      </w:r>
    </w:p>
    <w:p w:rsidR="00DB2C31" w:rsidRDefault="00115441">
      <w:pPr>
        <w:shd w:val="clear" w:color="auto" w:fill="FFFFFF"/>
        <w:spacing w:line="240" w:lineRule="atLeast"/>
        <w:ind w:firstLine="709"/>
      </w:pPr>
      <w:r>
        <w:rPr>
          <w:rFonts w:eastAsia="Arial" w:cs="Arial"/>
        </w:rPr>
        <w:t>- выполнить обязательства государства перед гражданами, проживающими в непригодных для постоянного проживания условиях;</w:t>
      </w:r>
    </w:p>
    <w:p w:rsidR="00DB2C31" w:rsidRDefault="00115441">
      <w:pPr>
        <w:shd w:val="clear" w:color="auto" w:fill="FFFFFF"/>
        <w:spacing w:line="240" w:lineRule="atLeast"/>
        <w:ind w:firstLine="709"/>
      </w:pPr>
      <w:r>
        <w:rPr>
          <w:rFonts w:eastAsia="Arial" w:cs="Arial"/>
        </w:rPr>
        <w:t>- снизить социальную напряженность в обществе;</w:t>
      </w:r>
    </w:p>
    <w:p w:rsidR="00DB2C31" w:rsidRDefault="00115441">
      <w:pPr>
        <w:shd w:val="clear" w:color="auto" w:fill="FFFFFF"/>
        <w:spacing w:line="240" w:lineRule="atLeast"/>
        <w:ind w:firstLine="709"/>
      </w:pPr>
      <w:r>
        <w:rPr>
          <w:rFonts w:eastAsia="Arial" w:cs="Arial"/>
        </w:rPr>
        <w:t>- создать благоприятные условия на территории городского поселения для наращивания объемов нового жилищного строительства.</w:t>
      </w:r>
    </w:p>
    <w:p w:rsidR="00DB2C31" w:rsidRDefault="00115441">
      <w:pPr>
        <w:shd w:val="clear" w:color="auto" w:fill="FFFFFF"/>
        <w:spacing w:line="240" w:lineRule="atLeast"/>
        <w:ind w:firstLine="709"/>
      </w:pPr>
      <w:r>
        <w:rPr>
          <w:rFonts w:eastAsia="Arial" w:cs="Arial"/>
        </w:rPr>
        <w:t>Вторым критерием эффективности реализации программы станет размер привлекаемых внебюджетных ресурсов для переселения граждан из аварийного жилищного фонда.</w:t>
      </w:r>
    </w:p>
    <w:p w:rsidR="00DB2C31" w:rsidRDefault="00115441">
      <w:pPr>
        <w:shd w:val="clear" w:color="auto" w:fill="FFFFFF"/>
        <w:spacing w:line="240" w:lineRule="atLeast"/>
        <w:ind w:firstLine="709"/>
      </w:pPr>
      <w:r>
        <w:rPr>
          <w:rFonts w:eastAsia="Arial" w:cs="Arial"/>
        </w:rPr>
        <w:t>Результатом реализации программы станет не только решение проблемы переселения граждан из аварийного жилищного фонда, но и улучшение облика за счет комплексного освоения территорий путем ликвидации аварийного жилищного фонда. Основные целевые показатели реализации программы в Приложении 2.</w:t>
      </w:r>
    </w:p>
    <w:p w:rsidR="00DB2C31" w:rsidRDefault="00115441">
      <w:pPr>
        <w:jc w:val="center"/>
        <w:rPr>
          <w:sz w:val="28"/>
          <w:szCs w:val="28"/>
        </w:rPr>
      </w:pPr>
      <w:r>
        <w:rPr>
          <w:rFonts w:ascii="Times New Roman" w:hAnsi="Times New Roman"/>
          <w:sz w:val="28"/>
          <w:szCs w:val="28"/>
        </w:rPr>
        <w:t> </w:t>
      </w:r>
    </w:p>
    <w:p w:rsidR="00DB2C31" w:rsidRDefault="00115441">
      <w:pPr>
        <w:pStyle w:val="4"/>
        <w:shd w:val="clear" w:color="auto" w:fill="FFFFFF"/>
        <w:spacing w:line="320" w:lineRule="atLeast"/>
        <w:ind w:firstLine="709"/>
        <w:jc w:val="center"/>
      </w:pPr>
      <w:r>
        <w:rPr>
          <w:rFonts w:eastAsia="Arial" w:cs="Arial"/>
          <w:sz w:val="32"/>
          <w:szCs w:val="32"/>
        </w:rPr>
        <w:t>Раздел 8 Методика оценки эффективности программы.</w:t>
      </w:r>
    </w:p>
    <w:p w:rsidR="00DB2C31" w:rsidRDefault="00115441">
      <w:pPr>
        <w:shd w:val="clear" w:color="auto" w:fill="FFFFFF"/>
        <w:spacing w:line="315" w:lineRule="atLeast"/>
      </w:pPr>
      <w:r>
        <w:rPr>
          <w:rFonts w:ascii="Times New Roman" w:hAnsi="Times New Roman"/>
          <w:color w:val="2D2D2D"/>
          <w:spacing w:val="2"/>
          <w:sz w:val="28"/>
          <w:szCs w:val="28"/>
        </w:rPr>
        <w:t> </w:t>
      </w:r>
    </w:p>
    <w:p w:rsidR="00DB2C31" w:rsidRDefault="00115441">
      <w:pPr>
        <w:shd w:val="clear" w:color="auto" w:fill="FFFFFF"/>
        <w:spacing w:line="240" w:lineRule="atLeast"/>
        <w:ind w:firstLine="709"/>
      </w:pPr>
      <w:r>
        <w:rPr>
          <w:rFonts w:eastAsia="Arial" w:cs="Arial"/>
        </w:rPr>
        <w:t>8.1 Оценка соответствия Подпрограммы требованиям нормативно-правовой базы, определение ее рейтинга осуществляются на основании методики, утвержденной Постановлением администрации Комсомольского городского поселения № 256 от 13.12.2016г. «</w:t>
      </w:r>
      <w:hyperlink r:id="rId17" w:history="1">
        <w:r>
          <w:rPr>
            <w:rFonts w:eastAsia="Arial" w:cs="Arial"/>
            <w:color w:val="0000FF"/>
            <w:u w:val="single"/>
          </w:rPr>
          <w:t>Об утверждении Порядка оценки эффективности муниципальных  программ</w:t>
        </w:r>
      </w:hyperlink>
      <w:r>
        <w:rPr>
          <w:rFonts w:eastAsia="Arial" w:cs="Arial"/>
        </w:rPr>
        <w:t>».</w:t>
      </w:r>
    </w:p>
    <w:p w:rsidR="00DB2C31" w:rsidRDefault="00115441">
      <w:pPr>
        <w:shd w:val="clear" w:color="auto" w:fill="FFFFFF"/>
        <w:spacing w:line="240" w:lineRule="atLeast"/>
        <w:ind w:firstLine="709"/>
      </w:pPr>
      <w:r>
        <w:rPr>
          <w:rFonts w:eastAsia="Arial" w:cs="Arial"/>
        </w:rPr>
        <w:t>8.2 Результативность реализации программы и минимизация рисков тесно связаны с соблюдением графиков выполнения и объемов финансирования мероприятий, организацией управления и контроля за ходом выполнения поставленных задач.</w:t>
      </w:r>
    </w:p>
    <w:p w:rsidR="00DB2C31" w:rsidRDefault="00115441">
      <w:pPr>
        <w:pStyle w:val="4"/>
        <w:shd w:val="clear" w:color="auto" w:fill="FFFFFF"/>
        <w:spacing w:line="320" w:lineRule="atLeast"/>
        <w:ind w:firstLine="709"/>
        <w:jc w:val="center"/>
      </w:pPr>
      <w:r>
        <w:rPr>
          <w:rFonts w:eastAsia="Arial" w:cs="Arial"/>
          <w:sz w:val="32"/>
          <w:szCs w:val="32"/>
        </w:rPr>
        <w:t> </w:t>
      </w:r>
    </w:p>
    <w:p w:rsidR="00DB2C31" w:rsidRDefault="00115441">
      <w:pPr>
        <w:pStyle w:val="4"/>
        <w:shd w:val="clear" w:color="auto" w:fill="FFFFFF"/>
        <w:spacing w:line="320" w:lineRule="atLeast"/>
        <w:ind w:firstLine="709"/>
        <w:jc w:val="center"/>
      </w:pPr>
      <w:r>
        <w:rPr>
          <w:rFonts w:eastAsia="Arial" w:cs="Arial"/>
          <w:sz w:val="32"/>
          <w:szCs w:val="32"/>
        </w:rPr>
        <w:t>Раздел 9 Риски реализации программы.</w:t>
      </w:r>
    </w:p>
    <w:p w:rsidR="00DB2C31" w:rsidRDefault="00115441">
      <w:pPr>
        <w:ind w:firstLine="540"/>
        <w:rPr>
          <w:sz w:val="16"/>
          <w:szCs w:val="16"/>
        </w:rPr>
      </w:pPr>
      <w:r>
        <w:rPr>
          <w:rFonts w:ascii="Times New Roman" w:hAnsi="Times New Roman"/>
          <w:sz w:val="16"/>
          <w:szCs w:val="16"/>
        </w:rPr>
        <w:t> </w:t>
      </w:r>
    </w:p>
    <w:p w:rsidR="00DB2C31" w:rsidRDefault="00115441">
      <w:pPr>
        <w:shd w:val="clear" w:color="auto" w:fill="FFFFFF"/>
        <w:spacing w:line="240" w:lineRule="atLeast"/>
        <w:ind w:firstLine="709"/>
      </w:pPr>
      <w:r>
        <w:rPr>
          <w:rFonts w:eastAsia="Arial" w:cs="Arial"/>
        </w:rPr>
        <w:t>9.1 К рискам реализации Программы, которыми могут управлять исполнитель и соисполнитель Программы, уменьшая вероятность их возникновения, следует отнести следующие:</w:t>
      </w:r>
    </w:p>
    <w:p w:rsidR="00DB2C31" w:rsidRDefault="00115441">
      <w:pPr>
        <w:shd w:val="clear" w:color="auto" w:fill="FFFFFF"/>
        <w:spacing w:line="240" w:lineRule="atLeast"/>
        <w:ind w:firstLine="709"/>
      </w:pPr>
      <w:r>
        <w:rPr>
          <w:rFonts w:eastAsia="Arial" w:cs="Arial"/>
        </w:rPr>
        <w:t>1) институционально-правовые риски, связанные с отсутствием законодательного регулирования основных направлений Программы на региональном уровне и (или) недостаточно быстрым осуществлением институциональных преобразований, предусмотренных Программой;</w:t>
      </w:r>
    </w:p>
    <w:p w:rsidR="00DB2C31" w:rsidRDefault="00115441">
      <w:pPr>
        <w:shd w:val="clear" w:color="auto" w:fill="FFFFFF"/>
        <w:spacing w:line="240" w:lineRule="atLeast"/>
        <w:ind w:firstLine="709"/>
      </w:pPr>
      <w:r>
        <w:rPr>
          <w:rFonts w:eastAsia="Arial" w:cs="Arial"/>
        </w:rPr>
        <w:t>2) организационные риски, связанные с возникновением проблем в реализации Программы в результате недостаточной квалификации и (или) недобросовестности ответственного исполнителя или соисполнителя, что может привести к неэффективному использованию бюджетных средств, несвоевременному финансированию, невыполнению ряда мероприятий Программы.</w:t>
      </w:r>
    </w:p>
    <w:p w:rsidR="00DB2C31" w:rsidRDefault="00115441">
      <w:pPr>
        <w:shd w:val="clear" w:color="auto" w:fill="FFFFFF"/>
        <w:spacing w:line="240" w:lineRule="atLeast"/>
        <w:ind w:firstLine="709"/>
      </w:pPr>
      <w:r>
        <w:rPr>
          <w:rFonts w:eastAsia="Arial" w:cs="Arial"/>
        </w:rPr>
        <w:t>Снижению указанных рисков будут способствовать повышение квалификации и ответственности персонала ответственного исполнителя и соисполнителя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соисполнителя и налаживание административных процедур для снижения организационных рисков, а также повышение ответственности главных распорядителей бюджетных средств и получателей бюджетных средств при составлении и исполнении бюджета;</w:t>
      </w:r>
    </w:p>
    <w:p w:rsidR="00DB2C31" w:rsidRDefault="00115441">
      <w:pPr>
        <w:shd w:val="clear" w:color="auto" w:fill="FFFFFF"/>
        <w:spacing w:line="240" w:lineRule="atLeast"/>
        <w:ind w:firstLine="709"/>
      </w:pPr>
      <w:r>
        <w:rPr>
          <w:rFonts w:eastAsia="Arial" w:cs="Arial"/>
        </w:rPr>
        <w:t>3) финансовые риски, которые связаны с финансированием Программы в неполном объеме за счет бюджетных средств. Данные риски могут возникнуть по причине увеличения дефицита бюджета Комсомольского городского поселения Чамзинского муниципального района, наращивания расходов бюджета Комсомольского городского поселения Чамзинского муниципального района необеспеченными доходами бюджета Комсомольского городского поселения Чамзинского муниципального района.</w:t>
      </w:r>
    </w:p>
    <w:p w:rsidR="00DB2C31" w:rsidRDefault="00115441">
      <w:pPr>
        <w:shd w:val="clear" w:color="auto" w:fill="FFFFFF"/>
        <w:spacing w:line="240" w:lineRule="atLeast"/>
        <w:ind w:firstLine="709"/>
      </w:pPr>
      <w:r>
        <w:rPr>
          <w:rFonts w:eastAsia="Arial" w:cs="Arial"/>
        </w:rPr>
        <w:t>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Программы.</w:t>
      </w:r>
    </w:p>
    <w:p w:rsidR="00DB2C31" w:rsidRDefault="00115441">
      <w:pPr>
        <w:shd w:val="clear" w:color="auto" w:fill="FFFFFF"/>
        <w:spacing w:line="240" w:lineRule="atLeast"/>
        <w:ind w:firstLine="709"/>
      </w:pPr>
      <w:r>
        <w:rPr>
          <w:rFonts w:eastAsia="Arial" w:cs="Arial"/>
        </w:rPr>
        <w:t>4)  Реализации Программы также могут угрожать риски, которыми сложно или невозможно управлять в рамках реализации Программы. К ним относятся изменение бюджетного и налогового законодательства, а также законодательства в сфере размещения муниципального заказа, осуществление возврата излишне начисленных и уплаченных налогов, риски ухудшения общей макроэкономической ситуации в стране и мире, ситуации на финансовых рынках вследствие финансового и экономического кризиса, природные и техногенные катастрофы, стихийные бедствия.</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pStyle w:val="3"/>
        <w:shd w:val="clear" w:color="auto" w:fill="FFFFFF"/>
        <w:spacing w:line="240" w:lineRule="atLeast"/>
        <w:ind w:firstLine="709"/>
        <w:jc w:val="right"/>
      </w:pPr>
      <w:r>
        <w:rPr>
          <w:rFonts w:eastAsia="Arial"/>
          <w:b w:val="0"/>
          <w:bCs w:val="0"/>
          <w:sz w:val="24"/>
          <w:szCs w:val="24"/>
        </w:rPr>
        <w:t>Приложение 1</w:t>
      </w:r>
    </w:p>
    <w:p w:rsidR="00DB2C31" w:rsidRDefault="00115441">
      <w:pPr>
        <w:pStyle w:val="3"/>
        <w:shd w:val="clear" w:color="auto" w:fill="FFFFFF"/>
        <w:spacing w:line="240" w:lineRule="atLeast"/>
        <w:ind w:firstLine="709"/>
        <w:jc w:val="right"/>
      </w:pPr>
      <w:r>
        <w:rPr>
          <w:rFonts w:eastAsia="Arial"/>
          <w:b w:val="0"/>
          <w:bCs w:val="0"/>
          <w:sz w:val="24"/>
          <w:szCs w:val="24"/>
        </w:rPr>
        <w:t>к муниципальной программе</w:t>
      </w:r>
    </w:p>
    <w:p w:rsidR="00DB2C31" w:rsidRDefault="00115441">
      <w:pPr>
        <w:pStyle w:val="3"/>
        <w:shd w:val="clear" w:color="auto" w:fill="FFFFFF"/>
        <w:spacing w:line="240" w:lineRule="atLeast"/>
        <w:ind w:firstLine="709"/>
        <w:jc w:val="right"/>
      </w:pPr>
      <w:r>
        <w:rPr>
          <w:rFonts w:eastAsia="Arial"/>
          <w:b w:val="0"/>
          <w:bCs w:val="0"/>
          <w:sz w:val="24"/>
          <w:szCs w:val="24"/>
        </w:rPr>
        <w:t>«Переселение граждан из аварийного жилищного фонда</w:t>
      </w:r>
    </w:p>
    <w:p w:rsidR="00DB2C31" w:rsidRDefault="00115441">
      <w:pPr>
        <w:pStyle w:val="3"/>
        <w:shd w:val="clear" w:color="auto" w:fill="FFFFFF"/>
        <w:spacing w:line="240" w:lineRule="atLeast"/>
        <w:ind w:firstLine="709"/>
        <w:jc w:val="right"/>
      </w:pPr>
      <w:r>
        <w:rPr>
          <w:rFonts w:eastAsia="Arial"/>
          <w:b w:val="0"/>
          <w:bCs w:val="0"/>
          <w:sz w:val="24"/>
          <w:szCs w:val="24"/>
        </w:rPr>
        <w:t>на территории Комсомольского городского поселения</w:t>
      </w:r>
    </w:p>
    <w:p w:rsidR="00DB2C31" w:rsidRDefault="00115441">
      <w:pPr>
        <w:pStyle w:val="3"/>
        <w:shd w:val="clear" w:color="auto" w:fill="FFFFFF"/>
        <w:spacing w:line="240" w:lineRule="atLeast"/>
        <w:ind w:firstLine="709"/>
        <w:jc w:val="right"/>
      </w:pPr>
      <w:r>
        <w:rPr>
          <w:rFonts w:eastAsia="Arial"/>
          <w:b w:val="0"/>
          <w:bCs w:val="0"/>
          <w:sz w:val="24"/>
          <w:szCs w:val="24"/>
        </w:rPr>
        <w:t>на 2019-2025 годы»</w:t>
      </w:r>
    </w:p>
    <w:p w:rsidR="00DB2C31" w:rsidRDefault="00115441">
      <w:pPr>
        <w:jc w:val="right"/>
        <w:rPr>
          <w:sz w:val="28"/>
          <w:szCs w:val="28"/>
        </w:rPr>
      </w:pPr>
      <w:r>
        <w:rPr>
          <w:rFonts w:ascii="Times New Roman" w:hAnsi="Times New Roman"/>
          <w:sz w:val="28"/>
          <w:szCs w:val="28"/>
        </w:rPr>
        <w:t> </w:t>
      </w:r>
    </w:p>
    <w:p w:rsidR="00DB2C31" w:rsidRDefault="00115441">
      <w:pPr>
        <w:jc w:val="right"/>
        <w:rPr>
          <w:sz w:val="28"/>
          <w:szCs w:val="28"/>
        </w:rPr>
      </w:pPr>
      <w:r>
        <w:rPr>
          <w:rFonts w:ascii="Times New Roman" w:hAnsi="Times New Roman"/>
          <w:sz w:val="28"/>
          <w:szCs w:val="28"/>
        </w:rPr>
        <w:t> </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Перечень</w:t>
      </w:r>
      <w:r>
        <w:rPr>
          <w:rFonts w:eastAsia="Arial" w:cs="Arial"/>
          <w:color w:val="000000"/>
          <w:sz w:val="32"/>
          <w:szCs w:val="32"/>
        </w:rPr>
        <w:br/>
        <w:t>многоквартирных домов, признанных аварийными до 1 января 2017 года</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xml:space="preserve">(изложено в ред. решения Совета депутатов от </w:t>
      </w:r>
      <w:hyperlink r:id="rId18" w:history="1">
        <w:r>
          <w:rPr>
            <w:rFonts w:eastAsia="Arial" w:cs="Arial"/>
            <w:color w:val="0000FF"/>
            <w:sz w:val="32"/>
            <w:szCs w:val="32"/>
            <w:u w:val="single"/>
          </w:rPr>
          <w:t>06.11.2020г. №63</w:t>
        </w:r>
      </w:hyperlink>
      <w:r>
        <w:rPr>
          <w:rFonts w:eastAsia="Arial" w:cs="Arial"/>
          <w:color w:val="000000"/>
          <w:sz w:val="32"/>
          <w:szCs w:val="32"/>
        </w:rPr>
        <w:t>)</w:t>
      </w:r>
    </w:p>
    <w:p w:rsidR="00DB2C31" w:rsidRDefault="00115441">
      <w:pPr>
        <w:spacing w:before="240" w:after="240"/>
      </w:pPr>
      <w:r>
        <w:t> </w:t>
      </w:r>
    </w:p>
    <w:tbl>
      <w:tblPr>
        <w:tblW w:w="0" w:type="auto"/>
        <w:tblCellSpacing w:w="0" w:type="dxa"/>
        <w:tblCellMar>
          <w:left w:w="0" w:type="dxa"/>
          <w:right w:w="0" w:type="dxa"/>
        </w:tblCellMar>
        <w:tblLook w:val="04A0" w:firstRow="1" w:lastRow="0" w:firstColumn="1" w:lastColumn="0" w:noHBand="0" w:noVBand="1"/>
      </w:tblPr>
      <w:tblGrid>
        <w:gridCol w:w="89"/>
        <w:gridCol w:w="1369"/>
        <w:gridCol w:w="1514"/>
        <w:gridCol w:w="970"/>
        <w:gridCol w:w="1572"/>
        <w:gridCol w:w="1225"/>
        <w:gridCol w:w="1640"/>
        <w:gridCol w:w="1310"/>
      </w:tblGrid>
      <w:tr w:rsidR="00DB2C31">
        <w:trPr>
          <w:tblHeader/>
          <w:tblCellSpacing w:w="0" w:type="dxa"/>
        </w:trPr>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w:t>
            </w:r>
          </w:p>
          <w:p w:rsidR="00DB2C31" w:rsidRDefault="00115441">
            <w:pPr>
              <w:shd w:val="clear" w:color="auto" w:fill="FFFFFF"/>
              <w:spacing w:line="240" w:lineRule="atLeast"/>
              <w:ind w:firstLine="709"/>
              <w:rPr>
                <w:rFonts w:eastAsia="Arial" w:cs="Arial"/>
                <w:color w:val="000000"/>
              </w:rPr>
            </w:pPr>
            <w:r>
              <w:rPr>
                <w:rFonts w:eastAsia="Arial" w:cs="Arial"/>
                <w:color w:val="000000"/>
              </w:rPr>
              <w:t>п/п</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Наименование муниципального образования</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Адрес многоквартирного дома</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Год ввода дома в эксплуатацию</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Дата признания многоквартирного дома аварийным</w:t>
            </w:r>
          </w:p>
        </w:tc>
        <w:tc>
          <w:tcPr>
            <w:tcW w:w="0" w:type="auto"/>
            <w:gridSpan w:val="2"/>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Сведения об аварийном жилищном фонде, подлежащем расселению до 1 сентября 2025 года</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Планируемая дата окончания переселения</w:t>
            </w:r>
          </w:p>
        </w:tc>
      </w:tr>
      <w:tr w:rsidR="00DB2C31">
        <w:trPr>
          <w:tblHeade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год</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дата</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площадь, 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количество человек</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дата</w:t>
            </w:r>
          </w:p>
        </w:tc>
      </w:tr>
      <w:tr w:rsidR="00DB2C31">
        <w:trPr>
          <w:tblHeade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w:t>
            </w:r>
          </w:p>
        </w:tc>
      </w:tr>
      <w:tr w:rsidR="00DB2C31">
        <w:trPr>
          <w:tblCellSpacing w:w="0" w:type="dxa"/>
        </w:trPr>
        <w:tc>
          <w:tcPr>
            <w:tcW w:w="0" w:type="auto"/>
            <w:gridSpan w:val="3"/>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Итого по Комсомольскому городскому поселению Чамзинского муниципального района</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7016,92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295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Калинина, д. 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1987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15.08.2014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356,1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31.12.2022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Калинина, д. 13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1988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15.08.2014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358,3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31.12.2022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Калинина, д. 15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1987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06.05.2013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362,1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31.12.2022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Калинина, д. 17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1984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24.07.2012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832,9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01.07.2022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Калинина, д. 22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1984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24.07.2012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835,5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01.07.2022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Комсомольская, д. 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1980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24.07.2012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369,9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31.12.2022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Ленина, д. 20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1979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15.08.2014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211,1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01.07.2022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Ленина, д. 22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1979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15.08.2014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213,5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01.07.2022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Ленина, д. 24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1964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15.08.2014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373,7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01.07.2022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Республиканская, д. 17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1958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24.07.2012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810,42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31.12.2022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Республиканская, д. 19 а</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1960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24.07.2012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647,1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31.12.2022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Суродеева, д. 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1989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15.08.2014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411,9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31.12.2022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Суродеева, д. 10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1960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06.05.2013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406,1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31.12.2022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Суродеева, д. 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1960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24.07.2012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416,3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31.12.2022</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р.п. Комсомольский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 п. Комсомольский, ул. Суродеева, д. 16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1958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24.07.2012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31.12.2022</w:t>
            </w:r>
          </w:p>
        </w:tc>
      </w:tr>
    </w:tbl>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pacing w:before="240" w:after="240"/>
      </w:pPr>
      <w:r>
        <w:t> </w:t>
      </w:r>
    </w:p>
    <w:p w:rsidR="00DB2C31" w:rsidRDefault="00115441">
      <w:pPr>
        <w:spacing w:before="240" w:after="240"/>
      </w:pPr>
      <w:r>
        <w:t> </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pStyle w:val="3"/>
        <w:shd w:val="clear" w:color="auto" w:fill="FFFFFF"/>
        <w:spacing w:line="240" w:lineRule="atLeast"/>
        <w:ind w:firstLine="709"/>
        <w:jc w:val="right"/>
      </w:pPr>
      <w:r>
        <w:rPr>
          <w:rFonts w:eastAsia="Arial"/>
          <w:b w:val="0"/>
          <w:bCs w:val="0"/>
          <w:sz w:val="24"/>
          <w:szCs w:val="24"/>
        </w:rPr>
        <w:t>Приложение 2</w:t>
      </w:r>
    </w:p>
    <w:p w:rsidR="00DB2C31" w:rsidRDefault="00115441">
      <w:pPr>
        <w:pStyle w:val="3"/>
        <w:shd w:val="clear" w:color="auto" w:fill="FFFFFF"/>
        <w:spacing w:line="240" w:lineRule="atLeast"/>
        <w:ind w:firstLine="709"/>
        <w:jc w:val="right"/>
      </w:pPr>
      <w:r>
        <w:rPr>
          <w:rFonts w:eastAsia="Arial"/>
          <w:b w:val="0"/>
          <w:bCs w:val="0"/>
          <w:sz w:val="24"/>
          <w:szCs w:val="24"/>
        </w:rPr>
        <w:t>к муниципальной программе</w:t>
      </w:r>
    </w:p>
    <w:p w:rsidR="00DB2C31" w:rsidRDefault="00115441">
      <w:pPr>
        <w:pStyle w:val="3"/>
        <w:shd w:val="clear" w:color="auto" w:fill="FFFFFF"/>
        <w:spacing w:line="240" w:lineRule="atLeast"/>
        <w:ind w:firstLine="709"/>
        <w:jc w:val="right"/>
      </w:pPr>
      <w:r>
        <w:rPr>
          <w:rFonts w:eastAsia="Arial"/>
          <w:b w:val="0"/>
          <w:bCs w:val="0"/>
          <w:sz w:val="24"/>
          <w:szCs w:val="24"/>
        </w:rPr>
        <w:t>«Переселение граждан из аварийного жилищного фонда</w:t>
      </w:r>
    </w:p>
    <w:p w:rsidR="00DB2C31" w:rsidRDefault="00115441">
      <w:pPr>
        <w:pStyle w:val="3"/>
        <w:shd w:val="clear" w:color="auto" w:fill="FFFFFF"/>
        <w:spacing w:line="240" w:lineRule="atLeast"/>
        <w:ind w:firstLine="709"/>
        <w:jc w:val="right"/>
      </w:pPr>
      <w:r>
        <w:rPr>
          <w:rFonts w:eastAsia="Arial"/>
          <w:b w:val="0"/>
          <w:bCs w:val="0"/>
          <w:sz w:val="24"/>
          <w:szCs w:val="24"/>
        </w:rPr>
        <w:t>на территории Комсомольского городского поселения</w:t>
      </w:r>
    </w:p>
    <w:p w:rsidR="00DB2C31" w:rsidRDefault="00115441">
      <w:pPr>
        <w:pStyle w:val="3"/>
        <w:shd w:val="clear" w:color="auto" w:fill="FFFFFF"/>
        <w:spacing w:line="240" w:lineRule="atLeast"/>
        <w:ind w:firstLine="709"/>
        <w:jc w:val="right"/>
      </w:pPr>
      <w:r>
        <w:rPr>
          <w:rFonts w:eastAsia="Arial"/>
          <w:b w:val="0"/>
          <w:bCs w:val="0"/>
          <w:sz w:val="24"/>
          <w:szCs w:val="24"/>
        </w:rPr>
        <w:t>на 2019-2025 годы»</w:t>
      </w:r>
    </w:p>
    <w:p w:rsidR="00DB2C31" w:rsidRDefault="00115441">
      <w:pPr>
        <w:rPr>
          <w:sz w:val="28"/>
          <w:szCs w:val="28"/>
        </w:rPr>
      </w:pPr>
      <w:r>
        <w:rPr>
          <w:rFonts w:ascii="Times New Roman" w:hAnsi="Times New Roman"/>
          <w:sz w:val="28"/>
          <w:szCs w:val="28"/>
        </w:rPr>
        <w:t> </w:t>
      </w:r>
    </w:p>
    <w:p w:rsidR="00DB2C31" w:rsidRDefault="00115441">
      <w:pPr>
        <w:jc w:val="right"/>
        <w:rPr>
          <w:sz w:val="28"/>
          <w:szCs w:val="28"/>
        </w:rPr>
      </w:pPr>
      <w:r>
        <w:rPr>
          <w:rFonts w:ascii="Times New Roman" w:hAnsi="Times New Roman"/>
          <w:b/>
          <w:bCs/>
          <w:sz w:val="28"/>
          <w:szCs w:val="28"/>
        </w:rPr>
        <w:t> </w:t>
      </w:r>
    </w:p>
    <w:p w:rsidR="00DB2C31" w:rsidRDefault="00115441">
      <w:pPr>
        <w:jc w:val="right"/>
        <w:rPr>
          <w:sz w:val="28"/>
          <w:szCs w:val="28"/>
        </w:rPr>
      </w:pPr>
      <w:r>
        <w:rPr>
          <w:rFonts w:ascii="Times New Roman" w:hAnsi="Times New Roman"/>
          <w:b/>
          <w:bCs/>
          <w:sz w:val="28"/>
          <w:szCs w:val="28"/>
        </w:rPr>
        <w:t> </w:t>
      </w:r>
    </w:p>
    <w:p w:rsidR="00DB2C31" w:rsidRDefault="00115441">
      <w:pPr>
        <w:pStyle w:val="4"/>
        <w:shd w:val="clear" w:color="auto" w:fill="FFFFFF"/>
        <w:spacing w:line="320" w:lineRule="atLeast"/>
        <w:ind w:firstLine="709"/>
        <w:jc w:val="center"/>
      </w:pPr>
      <w:r>
        <w:rPr>
          <w:rFonts w:eastAsia="Arial" w:cs="Arial"/>
          <w:sz w:val="32"/>
          <w:szCs w:val="32"/>
        </w:rPr>
        <w:t>Основные целевые показатели  реализации программы</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xml:space="preserve">(изложено в ред. решения Совета депутатов от </w:t>
      </w:r>
      <w:hyperlink r:id="rId19" w:history="1">
        <w:r>
          <w:rPr>
            <w:rFonts w:eastAsia="Arial" w:cs="Arial"/>
            <w:color w:val="0000EE"/>
            <w:sz w:val="32"/>
            <w:szCs w:val="32"/>
            <w:u w:val="single"/>
          </w:rPr>
          <w:t>06.11.2020г. №63</w:t>
        </w:r>
      </w:hyperlink>
      <w:r>
        <w:rPr>
          <w:rFonts w:eastAsia="Arial" w:cs="Arial"/>
          <w:color w:val="000000"/>
          <w:sz w:val="32"/>
          <w:szCs w:val="32"/>
        </w:rPr>
        <w:t>)</w:t>
      </w:r>
    </w:p>
    <w:p w:rsidR="00DB2C31" w:rsidRDefault="00115441">
      <w:pPr>
        <w:jc w:val="right"/>
        <w:rPr>
          <w:sz w:val="28"/>
          <w:szCs w:val="28"/>
        </w:rPr>
      </w:pPr>
      <w:r>
        <w:rPr>
          <w:rFonts w:ascii="Times New Roman" w:hAnsi="Times New Roman"/>
          <w:b/>
          <w:bCs/>
          <w:sz w:val="28"/>
          <w:szCs w:val="28"/>
        </w:rPr>
        <w:t> </w:t>
      </w:r>
    </w:p>
    <w:p w:rsidR="00DB2C31" w:rsidRDefault="00115441">
      <w:pPr>
        <w:jc w:val="right"/>
        <w:rPr>
          <w:sz w:val="28"/>
          <w:szCs w:val="28"/>
        </w:rPr>
      </w:pPr>
      <w:r>
        <w:rPr>
          <w:rFonts w:ascii="Times New Roman" w:hAnsi="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9689"/>
      </w:tblGrid>
      <w:tr w:rsidR="00DB2C31">
        <w:trPr>
          <w:tblCellSpacing w:w="0" w:type="dxa"/>
        </w:trPr>
        <w:tc>
          <w:tcPr>
            <w:tcW w:w="0" w:type="auto"/>
            <w:noWrap/>
            <w:tcMar>
              <w:top w:w="0" w:type="dxa"/>
              <w:left w:w="0" w:type="dxa"/>
              <w:bottom w:w="0" w:type="dxa"/>
              <w:right w:w="0" w:type="dxa"/>
            </w:tcMar>
            <w:vAlign w:val="center"/>
          </w:tcPr>
          <w:tbl>
            <w:tblPr>
              <w:tblW w:w="0" w:type="auto"/>
              <w:tblCellSpacing w:w="0" w:type="dxa"/>
              <w:tblCellMar>
                <w:left w:w="0" w:type="dxa"/>
                <w:right w:w="0" w:type="dxa"/>
              </w:tblCellMar>
              <w:tblLook w:val="04A0" w:firstRow="1" w:lastRow="0" w:firstColumn="1" w:lastColumn="0" w:noHBand="0" w:noVBand="1"/>
            </w:tblPr>
            <w:tblGrid>
              <w:gridCol w:w="170"/>
              <w:gridCol w:w="4782"/>
              <w:gridCol w:w="1797"/>
              <w:gridCol w:w="351"/>
              <w:gridCol w:w="351"/>
              <w:gridCol w:w="483"/>
              <w:gridCol w:w="570"/>
              <w:gridCol w:w="351"/>
              <w:gridCol w:w="483"/>
              <w:gridCol w:w="351"/>
            </w:tblGrid>
            <w:tr w:rsidR="00DB2C31">
              <w:trPr>
                <w:tblCellSpacing w:w="0" w:type="dxa"/>
              </w:trPr>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Наименование  целевого показателя</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Еденица изм.</w:t>
                  </w:r>
                </w:p>
              </w:tc>
              <w:tc>
                <w:tcPr>
                  <w:tcW w:w="0" w:type="auto"/>
                  <w:gridSpan w:val="7"/>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Годы реализации</w:t>
                  </w: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2019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2025</w:t>
                  </w:r>
                </w:p>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Увеличение количества расселенных помещений</w:t>
                  </w:r>
                </w:p>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Кол-во, с нараст. итогом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Увеличение количества жителей, улучивших жилищные условия</w:t>
                  </w:r>
                </w:p>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Кол-во, с нараст. итогом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136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108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Ликвидация аварийного жилья</w:t>
                  </w:r>
                </w:p>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Кв.м. с нараст. итогом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2468,0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2243,42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2305,5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r>
          </w:tbl>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r>
    </w:tbl>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hd w:val="clear" w:color="auto" w:fill="FFFFFF"/>
        <w:spacing w:line="240" w:lineRule="atLeast"/>
        <w:ind w:firstLine="709"/>
        <w:rPr>
          <w:rFonts w:eastAsia="Arial" w:cs="Arial"/>
          <w:color w:val="000000"/>
        </w:rPr>
      </w:pPr>
      <w:r>
        <w:rPr>
          <w:rFonts w:ascii="Times New Roman" w:hAnsi="Times New Roman"/>
          <w:b/>
          <w:bCs/>
          <w:color w:val="000000"/>
        </w:rPr>
        <w:t> </w:t>
      </w:r>
    </w:p>
    <w:p w:rsidR="00DB2C31" w:rsidRDefault="00115441">
      <w:pPr>
        <w:pStyle w:val="3"/>
        <w:shd w:val="clear" w:color="auto" w:fill="FFFFFF"/>
        <w:spacing w:line="240" w:lineRule="atLeast"/>
        <w:ind w:firstLine="709"/>
        <w:jc w:val="right"/>
      </w:pPr>
      <w:r>
        <w:rPr>
          <w:rFonts w:ascii="Times New Roman" w:hAnsi="Times New Roman" w:cs="Times New Roman"/>
        </w:rPr>
        <w:t> </w:t>
      </w:r>
    </w:p>
    <w:p w:rsidR="00DB2C31" w:rsidRDefault="00115441">
      <w:pPr>
        <w:pStyle w:val="3"/>
        <w:shd w:val="clear" w:color="auto" w:fill="FFFFFF"/>
        <w:spacing w:line="240" w:lineRule="atLeast"/>
        <w:ind w:firstLine="709"/>
        <w:jc w:val="right"/>
      </w:pPr>
      <w:r>
        <w:rPr>
          <w:rFonts w:ascii="Times New Roman" w:hAnsi="Times New Roman" w:cs="Times New Roman"/>
        </w:rPr>
        <w:t> </w:t>
      </w:r>
    </w:p>
    <w:p w:rsidR="00DB2C31" w:rsidRDefault="00115441">
      <w:pPr>
        <w:pStyle w:val="3"/>
        <w:shd w:val="clear" w:color="auto" w:fill="FFFFFF"/>
        <w:spacing w:line="240" w:lineRule="atLeast"/>
        <w:ind w:firstLine="709"/>
        <w:jc w:val="right"/>
      </w:pPr>
      <w:r>
        <w:rPr>
          <w:rFonts w:eastAsia="Arial"/>
          <w:b w:val="0"/>
          <w:bCs w:val="0"/>
          <w:sz w:val="24"/>
          <w:szCs w:val="24"/>
        </w:rPr>
        <w:t>Приложение 3</w:t>
      </w:r>
    </w:p>
    <w:p w:rsidR="00DB2C31" w:rsidRDefault="00115441">
      <w:pPr>
        <w:pStyle w:val="3"/>
        <w:shd w:val="clear" w:color="auto" w:fill="FFFFFF"/>
        <w:spacing w:line="240" w:lineRule="atLeast"/>
        <w:ind w:firstLine="709"/>
        <w:jc w:val="right"/>
      </w:pPr>
      <w:r>
        <w:rPr>
          <w:rFonts w:eastAsia="Arial"/>
          <w:b w:val="0"/>
          <w:bCs w:val="0"/>
          <w:sz w:val="24"/>
          <w:szCs w:val="24"/>
        </w:rPr>
        <w:t>к муниципальной программе</w:t>
      </w:r>
    </w:p>
    <w:p w:rsidR="00DB2C31" w:rsidRDefault="00115441">
      <w:pPr>
        <w:pStyle w:val="3"/>
        <w:shd w:val="clear" w:color="auto" w:fill="FFFFFF"/>
        <w:spacing w:line="240" w:lineRule="atLeast"/>
        <w:ind w:firstLine="709"/>
        <w:jc w:val="right"/>
      </w:pPr>
      <w:r>
        <w:rPr>
          <w:rFonts w:eastAsia="Arial"/>
          <w:b w:val="0"/>
          <w:bCs w:val="0"/>
          <w:sz w:val="24"/>
          <w:szCs w:val="24"/>
        </w:rPr>
        <w:t>«Переселение граждан из аварийного жилищного фонда</w:t>
      </w:r>
    </w:p>
    <w:p w:rsidR="00DB2C31" w:rsidRDefault="00115441">
      <w:pPr>
        <w:pStyle w:val="3"/>
        <w:shd w:val="clear" w:color="auto" w:fill="FFFFFF"/>
        <w:spacing w:line="240" w:lineRule="atLeast"/>
        <w:ind w:firstLine="709"/>
        <w:jc w:val="right"/>
      </w:pPr>
      <w:r>
        <w:rPr>
          <w:rFonts w:eastAsia="Arial"/>
          <w:b w:val="0"/>
          <w:bCs w:val="0"/>
          <w:sz w:val="24"/>
          <w:szCs w:val="24"/>
        </w:rPr>
        <w:t>на территории Комсомольского городского поселения</w:t>
      </w:r>
    </w:p>
    <w:p w:rsidR="00DB2C31" w:rsidRDefault="00115441">
      <w:pPr>
        <w:pStyle w:val="3"/>
        <w:shd w:val="clear" w:color="auto" w:fill="FFFFFF"/>
        <w:spacing w:line="240" w:lineRule="atLeast"/>
        <w:ind w:firstLine="709"/>
        <w:jc w:val="right"/>
      </w:pPr>
      <w:r>
        <w:rPr>
          <w:rFonts w:eastAsia="Arial"/>
          <w:b w:val="0"/>
          <w:bCs w:val="0"/>
          <w:sz w:val="24"/>
          <w:szCs w:val="24"/>
        </w:rPr>
        <w:t>на 2019-2025 годы»</w:t>
      </w:r>
    </w:p>
    <w:p w:rsidR="00DB2C31" w:rsidRDefault="00115441">
      <w:pPr>
        <w:shd w:val="clear" w:color="auto" w:fill="FFFFFF"/>
        <w:jc w:val="center"/>
        <w:rPr>
          <w:sz w:val="34"/>
          <w:szCs w:val="34"/>
        </w:rPr>
      </w:pPr>
      <w:r>
        <w:rPr>
          <w:rFonts w:ascii="Times New Roman" w:hAnsi="Times New Roman"/>
          <w:color w:val="22272F"/>
          <w:sz w:val="34"/>
          <w:szCs w:val="34"/>
        </w:rPr>
        <w:t> </w:t>
      </w:r>
    </w:p>
    <w:p w:rsidR="00DB2C31" w:rsidRDefault="00115441">
      <w:pPr>
        <w:shd w:val="clear" w:color="auto" w:fill="FFFFFF"/>
        <w:jc w:val="center"/>
        <w:rPr>
          <w:sz w:val="34"/>
          <w:szCs w:val="34"/>
        </w:rPr>
      </w:pPr>
      <w:r>
        <w:rPr>
          <w:rFonts w:ascii="Times New Roman" w:hAnsi="Times New Roman"/>
          <w:color w:val="22272F"/>
          <w:sz w:val="34"/>
          <w:szCs w:val="34"/>
        </w:rPr>
        <w:t> </w:t>
      </w:r>
    </w:p>
    <w:p w:rsidR="00DB2C31" w:rsidRDefault="00115441">
      <w:pPr>
        <w:shd w:val="clear" w:color="auto" w:fill="FFFFFF"/>
        <w:jc w:val="center"/>
        <w:rPr>
          <w:sz w:val="34"/>
          <w:szCs w:val="34"/>
        </w:rPr>
      </w:pPr>
      <w:r>
        <w:rPr>
          <w:rFonts w:ascii="Times New Roman" w:hAnsi="Times New Roman"/>
          <w:color w:val="22272F"/>
          <w:sz w:val="34"/>
          <w:szCs w:val="34"/>
        </w:rPr>
        <w:t> </w:t>
      </w:r>
    </w:p>
    <w:p w:rsidR="00DB2C31" w:rsidRDefault="00115441">
      <w:pPr>
        <w:pStyle w:val="4"/>
        <w:shd w:val="clear" w:color="auto" w:fill="FFFFFF"/>
        <w:spacing w:line="320" w:lineRule="atLeast"/>
        <w:ind w:firstLine="709"/>
        <w:jc w:val="center"/>
      </w:pPr>
      <w:r>
        <w:rPr>
          <w:rFonts w:eastAsia="Arial" w:cs="Arial"/>
          <w:sz w:val="32"/>
          <w:szCs w:val="32"/>
        </w:rPr>
        <w:t>Планируемые показатели</w:t>
      </w:r>
      <w:r>
        <w:rPr>
          <w:rFonts w:eastAsia="Arial" w:cs="Arial"/>
          <w:sz w:val="32"/>
          <w:szCs w:val="32"/>
        </w:rPr>
        <w:br/>
        <w:t>переселения граждан из аварийного жилищного фонда, признанного таковым до 1 января 2017 года</w:t>
      </w:r>
    </w:p>
    <w:p w:rsidR="00DB2C31" w:rsidRDefault="00115441">
      <w:pPr>
        <w:pStyle w:val="4"/>
        <w:shd w:val="clear" w:color="auto" w:fill="FFFFFF"/>
        <w:spacing w:line="320" w:lineRule="atLeast"/>
        <w:ind w:firstLine="709"/>
        <w:jc w:val="center"/>
        <w:rPr>
          <w:rFonts w:eastAsia="Arial" w:cs="Arial"/>
          <w:color w:val="000000"/>
          <w:sz w:val="32"/>
          <w:szCs w:val="32"/>
        </w:rPr>
      </w:pPr>
      <w:r>
        <w:rPr>
          <w:color w:val="000000"/>
          <w:sz w:val="32"/>
          <w:szCs w:val="32"/>
        </w:rPr>
        <w:t> </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xml:space="preserve">(изложено в ред. решения Совета депутатов от </w:t>
      </w:r>
      <w:hyperlink r:id="rId20" w:history="1">
        <w:r>
          <w:rPr>
            <w:rFonts w:eastAsia="Arial" w:cs="Arial"/>
            <w:color w:val="0000EE"/>
            <w:sz w:val="32"/>
            <w:szCs w:val="32"/>
            <w:u w:val="single"/>
          </w:rPr>
          <w:t>06.11.2020г. №63</w:t>
        </w:r>
      </w:hyperlink>
      <w:r>
        <w:rPr>
          <w:rFonts w:eastAsia="Arial" w:cs="Arial"/>
          <w:color w:val="000000"/>
          <w:sz w:val="32"/>
          <w:szCs w:val="32"/>
        </w:rPr>
        <w:t>)</w:t>
      </w:r>
    </w:p>
    <w:tbl>
      <w:tblPr>
        <w:tblW w:w="0" w:type="auto"/>
        <w:tblCellSpacing w:w="0" w:type="dxa"/>
        <w:tblCellMar>
          <w:left w:w="0" w:type="dxa"/>
          <w:right w:w="0" w:type="dxa"/>
        </w:tblCellMar>
        <w:tblLook w:val="04A0" w:firstRow="1" w:lastRow="0" w:firstColumn="1" w:lastColumn="0" w:noHBand="0" w:noVBand="1"/>
      </w:tblPr>
      <w:tblGrid>
        <w:gridCol w:w="67"/>
      </w:tblGrid>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color w:val="000000"/>
              </w:rPr>
              <w:t> </w:t>
            </w:r>
          </w:p>
        </w:tc>
      </w:tr>
    </w:tbl>
    <w:p w:rsidR="00DB2C31" w:rsidRDefault="00DB2C31">
      <w:pPr>
        <w:rPr>
          <w:vanish/>
        </w:rPr>
      </w:pPr>
    </w:p>
    <w:tbl>
      <w:tblPr>
        <w:tblW w:w="0" w:type="auto"/>
        <w:tblCellSpacing w:w="0" w:type="dxa"/>
        <w:tblCellMar>
          <w:left w:w="0" w:type="dxa"/>
          <w:right w:w="0" w:type="dxa"/>
        </w:tblCellMar>
        <w:tblLook w:val="04A0" w:firstRow="1" w:lastRow="0" w:firstColumn="1" w:lastColumn="0" w:noHBand="0" w:noVBand="1"/>
      </w:tblPr>
      <w:tblGrid>
        <w:gridCol w:w="67"/>
      </w:tblGrid>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r>
    </w:tbl>
    <w:p w:rsidR="00DB2C31" w:rsidRDefault="00DB2C31">
      <w:pPr>
        <w:rPr>
          <w:vanish/>
        </w:rPr>
      </w:pPr>
    </w:p>
    <w:tbl>
      <w:tblPr>
        <w:tblW w:w="0" w:type="auto"/>
        <w:tblCellSpacing w:w="0" w:type="dxa"/>
        <w:tblCellMar>
          <w:left w:w="0" w:type="dxa"/>
          <w:right w:w="0" w:type="dxa"/>
        </w:tblCellMar>
        <w:tblLook w:val="04A0" w:firstRow="1" w:lastRow="0" w:firstColumn="1" w:lastColumn="0" w:noHBand="0" w:noVBand="1"/>
      </w:tblPr>
      <w:tblGrid>
        <w:gridCol w:w="195"/>
        <w:gridCol w:w="3538"/>
        <w:gridCol w:w="361"/>
        <w:gridCol w:w="321"/>
        <w:gridCol w:w="441"/>
        <w:gridCol w:w="521"/>
        <w:gridCol w:w="361"/>
        <w:gridCol w:w="441"/>
        <w:gridCol w:w="361"/>
        <w:gridCol w:w="521"/>
        <w:gridCol w:w="321"/>
        <w:gridCol w:w="321"/>
        <w:gridCol w:w="321"/>
        <w:gridCol w:w="321"/>
        <w:gridCol w:w="321"/>
        <w:gridCol w:w="321"/>
        <w:gridCol w:w="321"/>
        <w:gridCol w:w="381"/>
      </w:tblGrid>
      <w:tr w:rsidR="00DB2C31">
        <w:trPr>
          <w:tblCellSpacing w:w="0" w:type="dxa"/>
        </w:trPr>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N</w:t>
            </w:r>
            <w:r>
              <w:rPr>
                <w:rFonts w:eastAsia="Arial" w:cs="Arial"/>
                <w:color w:val="000000"/>
              </w:rPr>
              <w:br/>
              <w:t>п/п</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Наименование муниципального образования</w:t>
            </w:r>
          </w:p>
        </w:tc>
        <w:tc>
          <w:tcPr>
            <w:tcW w:w="0" w:type="auto"/>
            <w:gridSpan w:val="7"/>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Расселяемая площадь</w:t>
            </w:r>
          </w:p>
        </w:tc>
        <w:tc>
          <w:tcPr>
            <w:tcW w:w="0" w:type="auto"/>
            <w:gridSpan w:val="9"/>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Количество переселяемых жителей</w:t>
            </w: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2019 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2023 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2024 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2025 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2019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w:t>
            </w: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чел</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чел</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чел</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чел</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чел</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чел</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чел</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чел</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18</w:t>
            </w:r>
          </w:p>
        </w:tc>
      </w:tr>
      <w:tr w:rsidR="00DB2C31">
        <w:trPr>
          <w:tblCellSpacing w:w="0" w:type="dxa"/>
        </w:trPr>
        <w:tc>
          <w:tcPr>
            <w:tcW w:w="0" w:type="auto"/>
            <w:gridSpan w:val="18"/>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2021 г.</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Комсомольский (Чамзинский муниципальный район)</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2468,0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2468,0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51</w:t>
            </w:r>
          </w:p>
        </w:tc>
      </w:tr>
      <w:tr w:rsidR="00DB2C31">
        <w:trPr>
          <w:tblCellSpacing w:w="0" w:type="dxa"/>
        </w:trPr>
        <w:tc>
          <w:tcPr>
            <w:tcW w:w="0" w:type="auto"/>
            <w:gridSpan w:val="18"/>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2022 г.</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Комсомольский (Чамзинский муниципальный район)</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2243,42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2243,42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136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136</w:t>
            </w:r>
          </w:p>
        </w:tc>
      </w:tr>
      <w:tr w:rsidR="00DB2C31">
        <w:trPr>
          <w:tblCellSpacing w:w="0" w:type="dxa"/>
        </w:trPr>
        <w:tc>
          <w:tcPr>
            <w:tcW w:w="0" w:type="auto"/>
            <w:gridSpan w:val="18"/>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2024 г.</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Комсомольский (Чамзинский муниципальный район)</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2305,5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2305,5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x</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108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108</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Итого по программе</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7016,92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295</w:t>
            </w:r>
          </w:p>
        </w:tc>
      </w:tr>
    </w:tbl>
    <w:p w:rsidR="00DB2C31" w:rsidRDefault="00115441">
      <w:pPr>
        <w:spacing w:before="240" w:after="240"/>
      </w:pPr>
      <w:r>
        <w:t> </w:t>
      </w:r>
    </w:p>
    <w:p w:rsidR="00DB2C31" w:rsidRDefault="00115441">
      <w:pPr>
        <w:shd w:val="clear" w:color="auto" w:fill="FFFFFF"/>
        <w:spacing w:line="240" w:lineRule="atLeast"/>
        <w:ind w:firstLine="709"/>
        <w:rPr>
          <w:rFonts w:eastAsia="Arial" w:cs="Arial"/>
          <w:color w:val="000000"/>
        </w:rPr>
      </w:pPr>
      <w:r>
        <w:rPr>
          <w:rFonts w:eastAsia="Arial" w:cs="Arial"/>
          <w:color w:val="000000"/>
        </w:rPr>
        <w:br/>
        <w:t> </w:t>
      </w:r>
    </w:p>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hd w:val="clear" w:color="auto" w:fill="FFFFFF"/>
        <w:spacing w:line="240" w:lineRule="atLeast"/>
        <w:ind w:firstLine="709"/>
        <w:rPr>
          <w:rFonts w:eastAsia="Arial" w:cs="Arial"/>
          <w:color w:val="000000"/>
        </w:rPr>
      </w:pPr>
      <w:r>
        <w:rPr>
          <w:rFonts w:ascii="Times New Roman" w:hAnsi="Times New Roman"/>
          <w:b/>
          <w:bCs/>
          <w:color w:val="000000"/>
        </w:rPr>
        <w:t> </w:t>
      </w:r>
    </w:p>
    <w:p w:rsidR="00DB2C31" w:rsidRDefault="00115441">
      <w:pPr>
        <w:jc w:val="right"/>
        <w:rPr>
          <w:sz w:val="28"/>
          <w:szCs w:val="28"/>
        </w:rPr>
      </w:pPr>
      <w:r>
        <w:rPr>
          <w:rFonts w:ascii="Times New Roman" w:hAnsi="Times New Roman"/>
          <w:b/>
          <w:bCs/>
          <w:sz w:val="28"/>
          <w:szCs w:val="28"/>
        </w:rPr>
        <w:t> </w:t>
      </w:r>
    </w:p>
    <w:p w:rsidR="00DB2C31" w:rsidRDefault="00115441">
      <w:pPr>
        <w:pStyle w:val="3"/>
        <w:shd w:val="clear" w:color="auto" w:fill="FFFFFF"/>
        <w:spacing w:line="240" w:lineRule="atLeast"/>
        <w:ind w:firstLine="709"/>
        <w:jc w:val="right"/>
      </w:pPr>
      <w:r>
        <w:rPr>
          <w:rFonts w:eastAsia="Arial"/>
          <w:b w:val="0"/>
          <w:bCs w:val="0"/>
          <w:sz w:val="24"/>
          <w:szCs w:val="24"/>
        </w:rPr>
        <w:t>Приложение 4</w:t>
      </w:r>
    </w:p>
    <w:p w:rsidR="00DB2C31" w:rsidRDefault="00115441">
      <w:pPr>
        <w:pStyle w:val="3"/>
        <w:shd w:val="clear" w:color="auto" w:fill="FFFFFF"/>
        <w:spacing w:line="240" w:lineRule="atLeast"/>
        <w:ind w:firstLine="709"/>
        <w:jc w:val="right"/>
      </w:pPr>
      <w:r>
        <w:rPr>
          <w:rFonts w:eastAsia="Arial"/>
          <w:b w:val="0"/>
          <w:bCs w:val="0"/>
          <w:sz w:val="24"/>
          <w:szCs w:val="24"/>
        </w:rPr>
        <w:t>к муниципальной программе</w:t>
      </w:r>
    </w:p>
    <w:p w:rsidR="00DB2C31" w:rsidRDefault="00115441">
      <w:pPr>
        <w:pStyle w:val="3"/>
        <w:shd w:val="clear" w:color="auto" w:fill="FFFFFF"/>
        <w:spacing w:line="240" w:lineRule="atLeast"/>
        <w:ind w:firstLine="709"/>
        <w:jc w:val="right"/>
      </w:pPr>
      <w:r>
        <w:rPr>
          <w:rFonts w:eastAsia="Arial"/>
          <w:b w:val="0"/>
          <w:bCs w:val="0"/>
          <w:sz w:val="24"/>
          <w:szCs w:val="24"/>
        </w:rPr>
        <w:t>«Переселение граждан из аварийного жилищного фонда</w:t>
      </w:r>
    </w:p>
    <w:p w:rsidR="00DB2C31" w:rsidRDefault="00115441">
      <w:pPr>
        <w:pStyle w:val="3"/>
        <w:shd w:val="clear" w:color="auto" w:fill="FFFFFF"/>
        <w:spacing w:line="240" w:lineRule="atLeast"/>
        <w:ind w:firstLine="709"/>
        <w:jc w:val="right"/>
      </w:pPr>
      <w:r>
        <w:rPr>
          <w:rFonts w:eastAsia="Arial"/>
          <w:b w:val="0"/>
          <w:bCs w:val="0"/>
          <w:sz w:val="24"/>
          <w:szCs w:val="24"/>
        </w:rPr>
        <w:t>на территории Комсомольского городского поселения</w:t>
      </w:r>
    </w:p>
    <w:p w:rsidR="00DB2C31" w:rsidRDefault="00115441">
      <w:pPr>
        <w:pStyle w:val="3"/>
        <w:shd w:val="clear" w:color="auto" w:fill="FFFFFF"/>
        <w:spacing w:line="240" w:lineRule="atLeast"/>
        <w:ind w:firstLine="709"/>
        <w:jc w:val="right"/>
      </w:pPr>
      <w:r>
        <w:rPr>
          <w:rFonts w:eastAsia="Arial"/>
          <w:b w:val="0"/>
          <w:bCs w:val="0"/>
          <w:sz w:val="24"/>
          <w:szCs w:val="24"/>
        </w:rPr>
        <w:t>на 2019-2025 годы»</w:t>
      </w:r>
    </w:p>
    <w:p w:rsidR="00DB2C31" w:rsidRDefault="00115441">
      <w:pPr>
        <w:shd w:val="clear" w:color="auto" w:fill="FFFFFF"/>
        <w:jc w:val="center"/>
        <w:rPr>
          <w:sz w:val="34"/>
          <w:szCs w:val="34"/>
        </w:rPr>
      </w:pPr>
      <w:r>
        <w:rPr>
          <w:rFonts w:ascii="Times New Roman" w:hAnsi="Times New Roman"/>
          <w:color w:val="22272F"/>
          <w:sz w:val="34"/>
          <w:szCs w:val="34"/>
        </w:rPr>
        <w:t> </w:t>
      </w:r>
    </w:p>
    <w:p w:rsidR="00DB2C31" w:rsidRDefault="00115441">
      <w:pPr>
        <w:shd w:val="clear" w:color="auto" w:fill="FFFFFF"/>
        <w:jc w:val="center"/>
        <w:rPr>
          <w:sz w:val="34"/>
          <w:szCs w:val="34"/>
        </w:rPr>
      </w:pPr>
      <w:r>
        <w:rPr>
          <w:rFonts w:ascii="Times New Roman" w:hAnsi="Times New Roman"/>
          <w:color w:val="22272F"/>
          <w:sz w:val="34"/>
          <w:szCs w:val="34"/>
        </w:rPr>
        <w:t> </w:t>
      </w:r>
    </w:p>
    <w:p w:rsidR="00DB2C31" w:rsidRDefault="00115441">
      <w:pPr>
        <w:pStyle w:val="4"/>
        <w:shd w:val="clear" w:color="auto" w:fill="FFFFFF"/>
        <w:spacing w:line="320" w:lineRule="atLeast"/>
        <w:ind w:firstLine="709"/>
        <w:jc w:val="center"/>
      </w:pPr>
      <w:r>
        <w:rPr>
          <w:rFonts w:eastAsia="Arial" w:cs="Arial"/>
          <w:sz w:val="32"/>
          <w:szCs w:val="32"/>
        </w:rPr>
        <w:t>План</w:t>
      </w:r>
      <w:r>
        <w:rPr>
          <w:rFonts w:eastAsia="Arial" w:cs="Arial"/>
          <w:sz w:val="32"/>
          <w:szCs w:val="32"/>
        </w:rPr>
        <w:br/>
        <w:t>мероприятий по переселению граждан из аварийного жилищного фонда, признанного таковым  до 1 января 2017 года</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xml:space="preserve">(изложено в ред. решения Совета депутатов от </w:t>
      </w:r>
      <w:hyperlink r:id="rId21" w:history="1">
        <w:r>
          <w:rPr>
            <w:rFonts w:eastAsia="Arial" w:cs="Arial"/>
            <w:color w:val="0000EE"/>
            <w:sz w:val="32"/>
            <w:szCs w:val="32"/>
            <w:u w:val="single"/>
          </w:rPr>
          <w:t>06.11.2020г. №63</w:t>
        </w:r>
      </w:hyperlink>
      <w:r>
        <w:rPr>
          <w:rFonts w:eastAsia="Arial" w:cs="Arial"/>
          <w:color w:val="000000"/>
          <w:sz w:val="32"/>
          <w:szCs w:val="32"/>
        </w:rPr>
        <w:t>)</w:t>
      </w:r>
    </w:p>
    <w:p w:rsidR="00DB2C31" w:rsidRDefault="00115441">
      <w:pPr>
        <w:spacing w:before="240" w:after="240"/>
      </w:pPr>
      <w:r>
        <w:rPr>
          <w:rFonts w:ascii="Times New Roman" w:hAnsi="Times New Roman"/>
        </w:rPr>
        <w:t> </w:t>
      </w:r>
    </w:p>
    <w:tbl>
      <w:tblPr>
        <w:tblW w:w="0" w:type="auto"/>
        <w:tblCellSpacing w:w="0" w:type="dxa"/>
        <w:tblCellMar>
          <w:left w:w="0" w:type="dxa"/>
          <w:right w:w="0" w:type="dxa"/>
        </w:tblCellMar>
        <w:tblLook w:val="04A0" w:firstRow="1" w:lastRow="0" w:firstColumn="1" w:lastColumn="0" w:noHBand="0" w:noVBand="1"/>
      </w:tblPr>
      <w:tblGrid>
        <w:gridCol w:w="46"/>
        <w:gridCol w:w="825"/>
        <w:gridCol w:w="713"/>
        <w:gridCol w:w="89"/>
        <w:gridCol w:w="367"/>
        <w:gridCol w:w="483"/>
        <w:gridCol w:w="122"/>
        <w:gridCol w:w="367"/>
        <w:gridCol w:w="483"/>
        <w:gridCol w:w="215"/>
        <w:gridCol w:w="355"/>
        <w:gridCol w:w="921"/>
        <w:gridCol w:w="545"/>
        <w:gridCol w:w="98"/>
        <w:gridCol w:w="1236"/>
        <w:gridCol w:w="1204"/>
        <w:gridCol w:w="98"/>
        <w:gridCol w:w="787"/>
        <w:gridCol w:w="735"/>
      </w:tblGrid>
      <w:tr w:rsidR="00DB2C31">
        <w:trPr>
          <w:tblCellSpacing w:w="0" w:type="dxa"/>
        </w:trPr>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N</w:t>
            </w:r>
            <w:r>
              <w:rPr>
                <w:rFonts w:eastAsia="Arial" w:cs="Arial"/>
                <w:color w:val="000000"/>
              </w:rPr>
              <w:br/>
              <w:t>п/п</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Наименование муниципального образования</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Число жителей, планируемых к переселению</w:t>
            </w:r>
          </w:p>
        </w:tc>
        <w:tc>
          <w:tcPr>
            <w:tcW w:w="0" w:type="auto"/>
            <w:gridSpan w:val="3"/>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Количество расселяемых жилых помещений</w:t>
            </w:r>
          </w:p>
        </w:tc>
        <w:tc>
          <w:tcPr>
            <w:tcW w:w="0" w:type="auto"/>
            <w:gridSpan w:val="3"/>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Расселяемая площадь жилых помещений</w:t>
            </w:r>
          </w:p>
        </w:tc>
        <w:tc>
          <w:tcPr>
            <w:tcW w:w="0" w:type="auto"/>
            <w:gridSpan w:val="4"/>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Источники финансирования программы</w:t>
            </w:r>
          </w:p>
        </w:tc>
        <w:tc>
          <w:tcPr>
            <w:tcW w:w="0" w:type="auto"/>
            <w:gridSpan w:val="3"/>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Справочно: Расчетная сумма экономии бюджетных средств</w:t>
            </w:r>
          </w:p>
        </w:tc>
        <w:tc>
          <w:tcPr>
            <w:tcW w:w="0" w:type="auto"/>
            <w:gridSpan w:val="3"/>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Справочно: Возмещение части стоимости жилых помещений</w:t>
            </w: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w:t>
            </w:r>
          </w:p>
        </w:tc>
        <w:tc>
          <w:tcPr>
            <w:tcW w:w="0" w:type="auto"/>
            <w:gridSpan w:val="2"/>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 том числе</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w:t>
            </w:r>
          </w:p>
        </w:tc>
        <w:tc>
          <w:tcPr>
            <w:tcW w:w="0" w:type="auto"/>
            <w:gridSpan w:val="2"/>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 том числе</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w:t>
            </w:r>
          </w:p>
        </w:tc>
        <w:tc>
          <w:tcPr>
            <w:tcW w:w="0" w:type="auto"/>
            <w:gridSpan w:val="3"/>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 том числе:</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w:t>
            </w:r>
          </w:p>
        </w:tc>
        <w:tc>
          <w:tcPr>
            <w:tcW w:w="0" w:type="auto"/>
            <w:gridSpan w:val="2"/>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 том числе:</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w:t>
            </w:r>
          </w:p>
        </w:tc>
        <w:tc>
          <w:tcPr>
            <w:tcW w:w="0" w:type="auto"/>
            <w:gridSpan w:val="2"/>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 том числе:</w:t>
            </w: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собственность граждан</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муниципальная собственность</w:t>
            </w:r>
          </w:p>
        </w:tc>
        <w:tc>
          <w:tcPr>
            <w:tcW w:w="0" w:type="auto"/>
            <w:vMerge/>
            <w:tcMar>
              <w:top w:w="0" w:type="dxa"/>
              <w:left w:w="0" w:type="dxa"/>
              <w:bottom w:w="0" w:type="dxa"/>
              <w:right w:w="0" w:type="dxa"/>
            </w:tcMar>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собственность граждан</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муниципальная собственность</w:t>
            </w:r>
          </w:p>
        </w:tc>
        <w:tc>
          <w:tcPr>
            <w:tcW w:w="0" w:type="auto"/>
            <w:vMerge/>
            <w:tcMar>
              <w:top w:w="0" w:type="dxa"/>
              <w:left w:w="0" w:type="dxa"/>
              <w:bottom w:w="0" w:type="dxa"/>
              <w:right w:w="0" w:type="dxa"/>
            </w:tcMar>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за счет средств Фонда</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за счет средств бюджета субъекта Российской Федерации</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за счет средств местного бюджета</w:t>
            </w:r>
          </w:p>
        </w:tc>
        <w:tc>
          <w:tcPr>
            <w:tcW w:w="0" w:type="auto"/>
            <w:vMerge/>
            <w:tcMar>
              <w:top w:w="0" w:type="dxa"/>
              <w:left w:w="0" w:type="dxa"/>
              <w:bottom w:w="0" w:type="dxa"/>
              <w:right w:w="0" w:type="dxa"/>
            </w:tcMar>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за счет переселения граждан по договору о развитии застроенной территории</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за счет переселения граждан в свободный муниципальный жилищный фонд</w:t>
            </w:r>
          </w:p>
        </w:tc>
        <w:tc>
          <w:tcPr>
            <w:tcW w:w="0" w:type="auto"/>
            <w:vMerge/>
            <w:tcMar>
              <w:top w:w="0" w:type="dxa"/>
              <w:left w:w="0" w:type="dxa"/>
              <w:bottom w:w="0" w:type="dxa"/>
              <w:right w:w="0" w:type="dxa"/>
            </w:tcMar>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за счет средств собственников жилых помещений</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за счет средств иных лиц (инвестора по ДРЗТ)</w:t>
            </w: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чел.</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ед.</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ед.</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ед.</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w:t>
            </w:r>
          </w:p>
        </w:tc>
      </w:tr>
      <w:tr w:rsidR="00DB2C31">
        <w:trPr>
          <w:tblCellSpacing w:w="0" w:type="dxa"/>
        </w:trPr>
        <w:tc>
          <w:tcPr>
            <w:tcW w:w="0" w:type="auto"/>
            <w:gridSpan w:val="19"/>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 по этапу 2021 года</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Комсомольский (Чамзинский муниципальный район)</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2468,00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2313,90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154,10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97483532,00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94596307,33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2692257,61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194967,06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r>
      <w:tr w:rsidR="00DB2C31">
        <w:trPr>
          <w:tblCellSpacing w:w="0" w:type="dxa"/>
        </w:trPr>
        <w:tc>
          <w:tcPr>
            <w:tcW w:w="0" w:type="auto"/>
            <w:gridSpan w:val="19"/>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 по этапу 2022 года</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Комсомольский (Чамзинский муниципальный район)</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136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2243,42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1660,61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582,81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88612846,58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84784207,25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3474187,94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354451,39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r>
      <w:tr w:rsidR="00DB2C31">
        <w:trPr>
          <w:tblCellSpacing w:w="0" w:type="dxa"/>
        </w:trPr>
        <w:tc>
          <w:tcPr>
            <w:tcW w:w="0" w:type="auto"/>
            <w:gridSpan w:val="19"/>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 по этапу 2024 года</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Комсомольский (Чамзинский муниципальный район)</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108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2305,50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1609,42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696,08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91064944,50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88886671,03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1814013,69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364259,78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r>
      <w:tr w:rsidR="00DB2C31">
        <w:trPr>
          <w:tblCellSpacing w:w="0" w:type="dxa"/>
        </w:trPr>
        <w:tc>
          <w:tcPr>
            <w:tcW w:w="0" w:type="auto"/>
            <w:gridSpan w:val="2"/>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 по этапам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295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107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7016,92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5583,93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1432,99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277161353,08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268267185,61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7980459,24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913678,23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r>
    </w:tbl>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pacing w:before="240" w:after="240"/>
      </w:pPr>
      <w:r>
        <w:t> </w:t>
      </w:r>
    </w:p>
    <w:p w:rsidR="00DB2C31" w:rsidRDefault="00115441">
      <w:pPr>
        <w:spacing w:before="240" w:after="240"/>
      </w:pPr>
      <w:r>
        <w:t> </w:t>
      </w:r>
    </w:p>
    <w:p w:rsidR="00DB2C31" w:rsidRDefault="00115441">
      <w:pPr>
        <w:spacing w:before="240" w:after="240"/>
      </w:pPr>
      <w:r>
        <w:t> </w:t>
      </w:r>
    </w:p>
    <w:p w:rsidR="00DB2C31" w:rsidRDefault="00115441">
      <w:pPr>
        <w:pStyle w:val="3"/>
        <w:shd w:val="clear" w:color="auto" w:fill="FFFFFF"/>
        <w:spacing w:line="240" w:lineRule="atLeast"/>
        <w:ind w:firstLine="709"/>
        <w:jc w:val="right"/>
      </w:pPr>
      <w:r>
        <w:rPr>
          <w:rFonts w:eastAsia="Arial"/>
          <w:b w:val="0"/>
          <w:bCs w:val="0"/>
          <w:sz w:val="24"/>
          <w:szCs w:val="24"/>
        </w:rPr>
        <w:t>Приложение 4.1</w:t>
      </w:r>
    </w:p>
    <w:p w:rsidR="00DB2C31" w:rsidRDefault="00115441">
      <w:pPr>
        <w:pStyle w:val="3"/>
        <w:shd w:val="clear" w:color="auto" w:fill="FFFFFF"/>
        <w:spacing w:line="240" w:lineRule="atLeast"/>
        <w:ind w:firstLine="709"/>
        <w:jc w:val="right"/>
      </w:pPr>
      <w:r>
        <w:rPr>
          <w:rFonts w:eastAsia="Arial"/>
          <w:b w:val="0"/>
          <w:bCs w:val="0"/>
          <w:sz w:val="24"/>
          <w:szCs w:val="24"/>
        </w:rPr>
        <w:t>к муниципальной программе</w:t>
      </w:r>
    </w:p>
    <w:p w:rsidR="00DB2C31" w:rsidRDefault="00115441">
      <w:pPr>
        <w:pStyle w:val="3"/>
        <w:shd w:val="clear" w:color="auto" w:fill="FFFFFF"/>
        <w:spacing w:line="240" w:lineRule="atLeast"/>
        <w:ind w:firstLine="709"/>
        <w:jc w:val="right"/>
      </w:pPr>
      <w:r>
        <w:rPr>
          <w:rFonts w:eastAsia="Arial"/>
          <w:b w:val="0"/>
          <w:bCs w:val="0"/>
          <w:sz w:val="24"/>
          <w:szCs w:val="24"/>
        </w:rPr>
        <w:t>«Переселение граждан из аварийного жилищного фонда</w:t>
      </w:r>
    </w:p>
    <w:p w:rsidR="00DB2C31" w:rsidRDefault="00115441">
      <w:pPr>
        <w:pStyle w:val="3"/>
        <w:shd w:val="clear" w:color="auto" w:fill="FFFFFF"/>
        <w:spacing w:line="240" w:lineRule="atLeast"/>
        <w:ind w:firstLine="709"/>
        <w:jc w:val="right"/>
      </w:pPr>
      <w:r>
        <w:rPr>
          <w:rFonts w:eastAsia="Arial"/>
          <w:b w:val="0"/>
          <w:bCs w:val="0"/>
          <w:sz w:val="24"/>
          <w:szCs w:val="24"/>
        </w:rPr>
        <w:t>на территории Комсомольского городского поселения</w:t>
      </w:r>
    </w:p>
    <w:p w:rsidR="00DB2C31" w:rsidRDefault="00115441">
      <w:pPr>
        <w:pStyle w:val="3"/>
        <w:shd w:val="clear" w:color="auto" w:fill="FFFFFF"/>
        <w:spacing w:line="240" w:lineRule="atLeast"/>
        <w:ind w:firstLine="709"/>
        <w:jc w:val="right"/>
      </w:pPr>
      <w:r>
        <w:rPr>
          <w:rFonts w:eastAsia="Arial"/>
          <w:b w:val="0"/>
          <w:bCs w:val="0"/>
          <w:sz w:val="24"/>
          <w:szCs w:val="24"/>
        </w:rPr>
        <w:t>на 2019-2025 годы»</w:t>
      </w:r>
    </w:p>
    <w:p w:rsidR="00DB2C31" w:rsidRDefault="00115441">
      <w:pPr>
        <w:spacing w:before="240" w:after="240"/>
      </w:pPr>
      <w:r>
        <w:t> </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План</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реализации мероприятий по переселению граждан из аварийного жилищного фонда, признанного таковым до 1 января 2017 года, по способам переселения</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xml:space="preserve">(введено решением Совета депутатов от </w:t>
      </w:r>
      <w:hyperlink r:id="rId22" w:history="1">
        <w:r>
          <w:rPr>
            <w:rFonts w:eastAsia="Arial" w:cs="Arial"/>
            <w:color w:val="0000FF"/>
            <w:sz w:val="32"/>
            <w:szCs w:val="32"/>
            <w:u w:val="single"/>
          </w:rPr>
          <w:t>06.11.2020г. № 63</w:t>
        </w:r>
      </w:hyperlink>
      <w:r>
        <w:rPr>
          <w:rFonts w:eastAsia="Arial" w:cs="Arial"/>
          <w:color w:val="000000"/>
          <w:sz w:val="32"/>
          <w:szCs w:val="32"/>
        </w:rPr>
        <w:t>)</w:t>
      </w:r>
    </w:p>
    <w:p w:rsidR="00DB2C31" w:rsidRDefault="00115441">
      <w:pPr>
        <w:spacing w:before="240" w:after="240"/>
      </w:pPr>
      <w:r>
        <w:t> </w:t>
      </w:r>
    </w:p>
    <w:tbl>
      <w:tblPr>
        <w:tblW w:w="0" w:type="auto"/>
        <w:tblCellSpacing w:w="0" w:type="dxa"/>
        <w:tblCellMar>
          <w:left w:w="0" w:type="dxa"/>
          <w:right w:w="0" w:type="dxa"/>
        </w:tblCellMar>
        <w:tblLook w:val="04A0" w:firstRow="1" w:lastRow="0" w:firstColumn="1" w:lastColumn="0" w:noHBand="0" w:noVBand="1"/>
      </w:tblPr>
      <w:tblGrid>
        <w:gridCol w:w="105"/>
        <w:gridCol w:w="959"/>
        <w:gridCol w:w="878"/>
        <w:gridCol w:w="501"/>
        <w:gridCol w:w="525"/>
        <w:gridCol w:w="246"/>
        <w:gridCol w:w="981"/>
        <w:gridCol w:w="964"/>
        <w:gridCol w:w="417"/>
        <w:gridCol w:w="464"/>
        <w:gridCol w:w="250"/>
        <w:gridCol w:w="464"/>
        <w:gridCol w:w="250"/>
        <w:gridCol w:w="464"/>
        <w:gridCol w:w="196"/>
        <w:gridCol w:w="464"/>
        <w:gridCol w:w="239"/>
        <w:gridCol w:w="929"/>
        <w:gridCol w:w="393"/>
      </w:tblGrid>
      <w:tr w:rsidR="00DB2C31">
        <w:trPr>
          <w:tblCellSpacing w:w="0" w:type="dxa"/>
        </w:trPr>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п/п</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Наименование муниципального образования</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 расселяемая площадь жилых помещений</w:t>
            </w:r>
          </w:p>
        </w:tc>
        <w:tc>
          <w:tcPr>
            <w:tcW w:w="0" w:type="auto"/>
            <w:gridSpan w:val="5"/>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0" w:type="auto"/>
            <w:gridSpan w:val="11"/>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Расселение в рамках программы, связанное с приобретением жилых помещений за счет бюджетных средств</w:t>
            </w: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w:t>
            </w:r>
          </w:p>
        </w:tc>
        <w:tc>
          <w:tcPr>
            <w:tcW w:w="0" w:type="auto"/>
            <w:gridSpan w:val="4"/>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 том числе:</w:t>
            </w:r>
          </w:p>
        </w:tc>
        <w:tc>
          <w:tcPr>
            <w:tcW w:w="0" w:type="auto"/>
            <w:gridSpan w:val="3"/>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w:t>
            </w:r>
          </w:p>
        </w:tc>
        <w:tc>
          <w:tcPr>
            <w:tcW w:w="0" w:type="auto"/>
            <w:gridSpan w:val="8"/>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 том числе:</w:t>
            </w: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gridSpan w:val="2"/>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Выкуп жилых помещений у собственников</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Договор о развитии застроенной территории</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Переселение в свободный жилищный фонд</w:t>
            </w:r>
          </w:p>
        </w:tc>
        <w:tc>
          <w:tcPr>
            <w:tcW w:w="0" w:type="auto"/>
            <w:gridSpan w:val="3"/>
            <w:vMerge/>
            <w:tcMar>
              <w:top w:w="0" w:type="dxa"/>
              <w:left w:w="0" w:type="dxa"/>
              <w:bottom w:w="0" w:type="dxa"/>
              <w:right w:w="0" w:type="dxa"/>
            </w:tcMar>
            <w:vAlign w:val="center"/>
          </w:tcPr>
          <w:p w:rsidR="00DB2C31" w:rsidRDefault="00DB2C31">
            <w:pPr>
              <w:rPr>
                <w:rFonts w:eastAsia="Arial" w:cs="Arial"/>
                <w:color w:val="000000"/>
              </w:rPr>
            </w:pPr>
          </w:p>
        </w:tc>
        <w:tc>
          <w:tcPr>
            <w:tcW w:w="0" w:type="auto"/>
            <w:gridSpan w:val="2"/>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Строительство домов</w:t>
            </w:r>
          </w:p>
        </w:tc>
        <w:tc>
          <w:tcPr>
            <w:tcW w:w="0" w:type="auto"/>
            <w:gridSpan w:val="4"/>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Приобретение жилых помещений у застройщиков, в т.ч.:</w:t>
            </w:r>
          </w:p>
        </w:tc>
        <w:tc>
          <w:tcPr>
            <w:tcW w:w="0" w:type="auto"/>
            <w:gridSpan w:val="2"/>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Приобретение жилых помещений у лиц, не являющихся застройщиками</w:t>
            </w: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gridSpan w:val="2"/>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gridSpan w:val="3"/>
            <w:vMerge/>
            <w:vAlign w:val="center"/>
          </w:tcPr>
          <w:p w:rsidR="00DB2C31" w:rsidRDefault="00DB2C31">
            <w:pPr>
              <w:rPr>
                <w:rFonts w:eastAsia="Arial" w:cs="Arial"/>
                <w:color w:val="000000"/>
              </w:rPr>
            </w:pPr>
          </w:p>
        </w:tc>
        <w:tc>
          <w:tcPr>
            <w:tcW w:w="0" w:type="auto"/>
            <w:gridSpan w:val="2"/>
            <w:vMerge/>
            <w:vAlign w:val="center"/>
          </w:tcPr>
          <w:p w:rsidR="00DB2C31" w:rsidRDefault="00DB2C31">
            <w:pPr>
              <w:rPr>
                <w:rFonts w:eastAsia="Arial" w:cs="Arial"/>
                <w:color w:val="000000"/>
              </w:rPr>
            </w:pPr>
          </w:p>
        </w:tc>
        <w:tc>
          <w:tcPr>
            <w:tcW w:w="0" w:type="auto"/>
            <w:gridSpan w:val="2"/>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 строящихся домах</w:t>
            </w:r>
          </w:p>
        </w:tc>
        <w:tc>
          <w:tcPr>
            <w:tcW w:w="0" w:type="auto"/>
            <w:gridSpan w:val="2"/>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 домах, введенных в эксплуатацию</w:t>
            </w:r>
          </w:p>
        </w:tc>
        <w:tc>
          <w:tcPr>
            <w:tcW w:w="0" w:type="auto"/>
            <w:gridSpan w:val="2"/>
            <w:vMerge/>
            <w:vAlign w:val="center"/>
          </w:tcPr>
          <w:p w:rsidR="00DB2C31" w:rsidRDefault="00DB2C31">
            <w:pPr>
              <w:rPr>
                <w:rFonts w:eastAsia="Arial" w:cs="Arial"/>
                <w:color w:val="000000"/>
              </w:rPr>
            </w:pP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Расселяемая площадь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Расселяемая площадь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Стоимость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Расселяемая площадь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Расселяемая площадь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Расселяемая площадь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Приобретаемая площадь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Стоимость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Приобретаемая площадь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Стоимость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Приобретаемая площадь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Стоимость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Приобретаемая площадь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Стоимость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Приобретаемая площадь</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Стоимость</w:t>
            </w: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кв. 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руб.</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17</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gridSpan w:val="18"/>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 по этапу 2021 года</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Комсомольский (Чамзинский муниципальный район)</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2468,00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2468,00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2468,00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97483 532,00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1208,50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47734 541,50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1259,50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49748 990,50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r>
      <w:tr w:rsidR="00DB2C31">
        <w:trPr>
          <w:tblCellSpacing w:w="0" w:type="dxa"/>
        </w:trPr>
        <w:tc>
          <w:tcPr>
            <w:tcW w:w="0" w:type="auto"/>
            <w:gridSpan w:val="19"/>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 по этапу 2022 года</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Комсомольский (Чамзинский муниципальный район)</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2243,42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2243,42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2243,42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88612 846,58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2243,42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88612 846,58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r>
      <w:tr w:rsidR="00DB2C31">
        <w:trPr>
          <w:tblCellSpacing w:w="0" w:type="dxa"/>
        </w:trPr>
        <w:tc>
          <w:tcPr>
            <w:tcW w:w="0" w:type="auto"/>
            <w:gridSpan w:val="19"/>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 по этапу 2024 года</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Комсомольский (Чамзинский муниципальный район)</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2305,50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2305,50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2305,50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91064 944,50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2305,50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91064 944,50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r>
      <w:tr w:rsidR="00DB2C31">
        <w:trPr>
          <w:tblCellSpacing w:w="0" w:type="dxa"/>
        </w:trPr>
        <w:tc>
          <w:tcPr>
            <w:tcW w:w="0" w:type="auto"/>
            <w:gridSpan w:val="2"/>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 по этапам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7016,92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7016,92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7016,92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277161353,08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5757,42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227412332,58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1259,50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49748 990,50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0</w:t>
            </w:r>
          </w:p>
        </w:tc>
      </w:tr>
    </w:tbl>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hd w:val="clear" w:color="auto" w:fill="FFFFFF"/>
        <w:spacing w:line="240" w:lineRule="atLeast"/>
        <w:ind w:firstLine="709"/>
        <w:rPr>
          <w:rFonts w:eastAsia="Arial" w:cs="Arial"/>
          <w:color w:val="000000"/>
        </w:rPr>
      </w:pPr>
      <w:r>
        <w:rPr>
          <w:rFonts w:ascii="Times New Roman" w:hAnsi="Times New Roman"/>
          <w:b/>
          <w:bCs/>
          <w:color w:val="000000"/>
        </w:rPr>
        <w:t> </w:t>
      </w:r>
    </w:p>
    <w:p w:rsidR="00DB2C31" w:rsidRDefault="00115441">
      <w:pPr>
        <w:jc w:val="right"/>
        <w:rPr>
          <w:sz w:val="28"/>
          <w:szCs w:val="28"/>
        </w:rPr>
      </w:pPr>
      <w:r>
        <w:rPr>
          <w:rFonts w:ascii="Times New Roman" w:hAnsi="Times New Roman"/>
          <w:sz w:val="28"/>
          <w:szCs w:val="28"/>
        </w:rPr>
        <w:t> </w:t>
      </w:r>
    </w:p>
    <w:p w:rsidR="00DB2C31" w:rsidRDefault="00115441">
      <w:pPr>
        <w:jc w:val="right"/>
        <w:rPr>
          <w:sz w:val="28"/>
          <w:szCs w:val="28"/>
        </w:rPr>
      </w:pPr>
      <w:r>
        <w:rPr>
          <w:rFonts w:ascii="Times New Roman" w:hAnsi="Times New Roman"/>
          <w:sz w:val="28"/>
          <w:szCs w:val="28"/>
        </w:rPr>
        <w:t> </w:t>
      </w:r>
    </w:p>
    <w:p w:rsidR="00DB2C31" w:rsidRDefault="00115441">
      <w:pPr>
        <w:pStyle w:val="3"/>
        <w:shd w:val="clear" w:color="auto" w:fill="FFFFFF"/>
        <w:spacing w:line="240" w:lineRule="atLeast"/>
        <w:ind w:firstLine="709"/>
        <w:jc w:val="right"/>
      </w:pPr>
      <w:r>
        <w:rPr>
          <w:rFonts w:eastAsia="Arial"/>
          <w:b w:val="0"/>
          <w:bCs w:val="0"/>
          <w:sz w:val="24"/>
          <w:szCs w:val="24"/>
        </w:rPr>
        <w:t>Приложение 5</w:t>
      </w:r>
    </w:p>
    <w:p w:rsidR="00DB2C31" w:rsidRDefault="00115441">
      <w:pPr>
        <w:pStyle w:val="3"/>
        <w:shd w:val="clear" w:color="auto" w:fill="FFFFFF"/>
        <w:spacing w:line="240" w:lineRule="atLeast"/>
        <w:ind w:firstLine="709"/>
        <w:jc w:val="right"/>
      </w:pPr>
      <w:r>
        <w:rPr>
          <w:rFonts w:eastAsia="Arial"/>
          <w:b w:val="0"/>
          <w:bCs w:val="0"/>
          <w:sz w:val="24"/>
          <w:szCs w:val="24"/>
        </w:rPr>
        <w:t>к муниципальной программе</w:t>
      </w:r>
    </w:p>
    <w:p w:rsidR="00DB2C31" w:rsidRDefault="00115441">
      <w:pPr>
        <w:pStyle w:val="3"/>
        <w:shd w:val="clear" w:color="auto" w:fill="FFFFFF"/>
        <w:spacing w:line="240" w:lineRule="atLeast"/>
        <w:ind w:firstLine="709"/>
        <w:jc w:val="right"/>
      </w:pPr>
      <w:r>
        <w:rPr>
          <w:rFonts w:eastAsia="Arial"/>
          <w:b w:val="0"/>
          <w:bCs w:val="0"/>
          <w:sz w:val="24"/>
          <w:szCs w:val="24"/>
        </w:rPr>
        <w:t>«Переселение граждан из аварийного жилищного фонда</w:t>
      </w:r>
    </w:p>
    <w:p w:rsidR="00DB2C31" w:rsidRDefault="00115441">
      <w:pPr>
        <w:pStyle w:val="3"/>
        <w:shd w:val="clear" w:color="auto" w:fill="FFFFFF"/>
        <w:spacing w:line="240" w:lineRule="atLeast"/>
        <w:ind w:firstLine="709"/>
        <w:jc w:val="right"/>
      </w:pPr>
      <w:r>
        <w:rPr>
          <w:rFonts w:eastAsia="Arial"/>
          <w:b w:val="0"/>
          <w:bCs w:val="0"/>
          <w:sz w:val="24"/>
          <w:szCs w:val="24"/>
        </w:rPr>
        <w:t>на территории Комсомольского городского поселения</w:t>
      </w:r>
    </w:p>
    <w:p w:rsidR="00DB2C31" w:rsidRDefault="00115441">
      <w:pPr>
        <w:pStyle w:val="3"/>
        <w:shd w:val="clear" w:color="auto" w:fill="FFFFFF"/>
        <w:spacing w:line="240" w:lineRule="atLeast"/>
        <w:ind w:firstLine="709"/>
        <w:jc w:val="right"/>
      </w:pPr>
      <w:r>
        <w:rPr>
          <w:rFonts w:eastAsia="Arial"/>
          <w:b w:val="0"/>
          <w:bCs w:val="0"/>
          <w:sz w:val="24"/>
          <w:szCs w:val="24"/>
        </w:rPr>
        <w:t>на 2019-2025 годы»</w:t>
      </w:r>
    </w:p>
    <w:p w:rsidR="00DB2C31" w:rsidRDefault="00115441">
      <w:pPr>
        <w:rPr>
          <w:sz w:val="28"/>
          <w:szCs w:val="28"/>
        </w:rPr>
      </w:pPr>
      <w:r>
        <w:rPr>
          <w:rFonts w:ascii="Times New Roman" w:hAnsi="Times New Roman"/>
          <w:sz w:val="28"/>
          <w:szCs w:val="28"/>
        </w:rPr>
        <w:t> </w:t>
      </w:r>
    </w:p>
    <w:p w:rsidR="00DB2C31" w:rsidRDefault="00115441">
      <w:pPr>
        <w:jc w:val="center"/>
        <w:rPr>
          <w:sz w:val="28"/>
          <w:szCs w:val="28"/>
        </w:rPr>
      </w:pPr>
      <w:r>
        <w:rPr>
          <w:rFonts w:ascii="Times New Roman" w:hAnsi="Times New Roman"/>
          <w:sz w:val="28"/>
          <w:szCs w:val="28"/>
        </w:rPr>
        <w:t> </w:t>
      </w:r>
    </w:p>
    <w:p w:rsidR="00DB2C31" w:rsidRDefault="00115441">
      <w:pPr>
        <w:pStyle w:val="4"/>
        <w:shd w:val="clear" w:color="auto" w:fill="FFFFFF"/>
        <w:spacing w:line="320" w:lineRule="atLeast"/>
        <w:ind w:firstLine="709"/>
        <w:jc w:val="center"/>
      </w:pPr>
      <w:r>
        <w:rPr>
          <w:rFonts w:eastAsia="Arial" w:cs="Arial"/>
          <w:sz w:val="32"/>
          <w:szCs w:val="32"/>
        </w:rPr>
        <w:t>Объемы и источники финансирования программы </w:t>
      </w:r>
    </w:p>
    <w:p w:rsidR="00DB2C31" w:rsidRDefault="00115441">
      <w:pPr>
        <w:jc w:val="center"/>
        <w:rPr>
          <w:sz w:val="28"/>
          <w:szCs w:val="28"/>
        </w:rPr>
      </w:pPr>
      <w:r>
        <w:rPr>
          <w:sz w:val="28"/>
          <w:szCs w:val="28"/>
        </w:rPr>
        <w:t> </w:t>
      </w:r>
    </w:p>
    <w:p w:rsidR="00DB2C31" w:rsidRDefault="00115441">
      <w:pPr>
        <w:pStyle w:val="4"/>
        <w:shd w:val="clear" w:color="auto" w:fill="FFFFFF"/>
        <w:spacing w:line="320" w:lineRule="atLeast"/>
        <w:ind w:firstLine="709"/>
        <w:jc w:val="center"/>
        <w:rPr>
          <w:rFonts w:eastAsia="Arial" w:cs="Arial"/>
          <w:color w:val="000000"/>
          <w:sz w:val="32"/>
          <w:szCs w:val="32"/>
        </w:rPr>
      </w:pPr>
      <w:r>
        <w:rPr>
          <w:rFonts w:eastAsia="Arial" w:cs="Arial"/>
          <w:color w:val="000000"/>
          <w:sz w:val="32"/>
          <w:szCs w:val="32"/>
        </w:rPr>
        <w:t xml:space="preserve"> (изложено в ред. решения Совета депутатов от </w:t>
      </w:r>
      <w:hyperlink r:id="rId23" w:history="1">
        <w:r>
          <w:rPr>
            <w:rFonts w:eastAsia="Arial" w:cs="Arial"/>
            <w:color w:val="0000EE"/>
            <w:sz w:val="32"/>
            <w:szCs w:val="32"/>
            <w:u w:val="single"/>
          </w:rPr>
          <w:t>06.11.2020г. №63</w:t>
        </w:r>
      </w:hyperlink>
      <w:r>
        <w:rPr>
          <w:rFonts w:eastAsia="Arial" w:cs="Arial"/>
          <w:color w:val="000000"/>
          <w:sz w:val="32"/>
          <w:szCs w:val="32"/>
        </w:rPr>
        <w:t>)</w:t>
      </w:r>
    </w:p>
    <w:p w:rsidR="00DB2C31" w:rsidRDefault="00115441">
      <w:pPr>
        <w:jc w:val="right"/>
        <w:rPr>
          <w:sz w:val="28"/>
          <w:szCs w:val="28"/>
        </w:rPr>
      </w:pPr>
      <w:r>
        <w:rPr>
          <w:rFonts w:ascii="Times New Roman" w:hAnsi="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67"/>
      </w:tblGrid>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color w:val="000000"/>
              </w:rPr>
            </w:pPr>
            <w:r>
              <w:rPr>
                <w:color w:val="000000"/>
              </w:rPr>
              <w:t> </w:t>
            </w:r>
          </w:p>
        </w:tc>
      </w:tr>
    </w:tbl>
    <w:p w:rsidR="00DB2C31" w:rsidRDefault="00DB2C31">
      <w:pPr>
        <w:rPr>
          <w:vanish/>
        </w:rPr>
      </w:pPr>
    </w:p>
    <w:tbl>
      <w:tblPr>
        <w:tblW w:w="0" w:type="auto"/>
        <w:tblCellSpacing w:w="0" w:type="dxa"/>
        <w:tblCellMar>
          <w:left w:w="0" w:type="dxa"/>
          <w:right w:w="0" w:type="dxa"/>
        </w:tblCellMar>
        <w:tblLook w:val="04A0" w:firstRow="1" w:lastRow="0" w:firstColumn="1" w:lastColumn="0" w:noHBand="0" w:noVBand="1"/>
      </w:tblPr>
      <w:tblGrid>
        <w:gridCol w:w="138"/>
        <w:gridCol w:w="4933"/>
        <w:gridCol w:w="1254"/>
        <w:gridCol w:w="283"/>
        <w:gridCol w:w="283"/>
        <w:gridCol w:w="744"/>
        <w:gridCol w:w="744"/>
        <w:gridCol w:w="283"/>
        <w:gridCol w:w="744"/>
        <w:gridCol w:w="283"/>
      </w:tblGrid>
      <w:tr w:rsidR="00DB2C31">
        <w:trPr>
          <w:tblCellSpacing w:w="0" w:type="dxa"/>
        </w:trPr>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Источник финансирования программы</w:t>
            </w:r>
          </w:p>
        </w:tc>
        <w:tc>
          <w:tcPr>
            <w:tcW w:w="0" w:type="auto"/>
            <w:vMerge w:val="restart"/>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 средств. (Руб.)</w:t>
            </w:r>
          </w:p>
        </w:tc>
        <w:tc>
          <w:tcPr>
            <w:tcW w:w="0" w:type="auto"/>
            <w:gridSpan w:val="7"/>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Объемы финансирования по годам</w:t>
            </w:r>
          </w:p>
        </w:tc>
      </w:tr>
      <w:tr w:rsidR="00DB2C31">
        <w:trPr>
          <w:tblCellSpacing w:w="0" w:type="dxa"/>
        </w:trPr>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vMerge/>
            <w:vAlign w:val="center"/>
          </w:tcPr>
          <w:p w:rsidR="00DB2C31" w:rsidRDefault="00DB2C31">
            <w:pPr>
              <w:rPr>
                <w:rFonts w:eastAsia="Arial" w:cs="Arial"/>
                <w:color w:val="000000"/>
              </w:rPr>
            </w:pP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2019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2025</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средства Фонда содействия реформированию жилищно-коммунального хозяйства</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268267185,61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94596307,33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84784207,25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88886671,03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средства республиканского бюджета Республики Мордовия</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7980459,24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2692257,61</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3474187,94</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1814013,69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средства местного бюджета</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913678,23</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194967,06</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354451,39</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364259,78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r>
      <w:tr w:rsidR="00DB2C31">
        <w:trPr>
          <w:tblCellSpacing w:w="0" w:type="dxa"/>
        </w:trPr>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Всего по всем бюджетам</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277161323,08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97483532,0</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88612846,58</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х</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91064944,5</w:t>
            </w:r>
          </w:p>
        </w:tc>
        <w:tc>
          <w:tcPr>
            <w:tcW w:w="0" w:type="auto"/>
            <w:noWrap/>
            <w:tcMar>
              <w:top w:w="0" w:type="dxa"/>
              <w:left w:w="0" w:type="dxa"/>
              <w:bottom w:w="0" w:type="dxa"/>
              <w:right w:w="0" w:type="dxa"/>
            </w:tcMar>
            <w:vAlign w:val="center"/>
          </w:tcPr>
          <w:p w:rsidR="00DB2C31" w:rsidRDefault="00115441">
            <w:pPr>
              <w:shd w:val="clear" w:color="auto" w:fill="FFFFFF"/>
              <w:spacing w:line="240" w:lineRule="atLeast"/>
              <w:ind w:firstLine="709"/>
              <w:rPr>
                <w:rFonts w:eastAsia="Arial" w:cs="Arial"/>
                <w:color w:val="000000"/>
              </w:rPr>
            </w:pPr>
            <w:r>
              <w:rPr>
                <w:rFonts w:eastAsia="Arial" w:cs="Arial"/>
                <w:color w:val="000000"/>
              </w:rPr>
              <w:t> </w:t>
            </w:r>
          </w:p>
        </w:tc>
      </w:tr>
    </w:tbl>
    <w:p w:rsidR="00DB2C31" w:rsidRDefault="00115441">
      <w:pPr>
        <w:shd w:val="clear" w:color="auto" w:fill="FFFFFF"/>
        <w:spacing w:line="240" w:lineRule="atLeast"/>
        <w:ind w:firstLine="709"/>
        <w:rPr>
          <w:rFonts w:eastAsia="Arial" w:cs="Arial"/>
          <w:color w:val="000000"/>
        </w:rPr>
      </w:pPr>
      <w:r>
        <w:rPr>
          <w:rFonts w:eastAsia="Arial" w:cs="Arial"/>
          <w:color w:val="000000"/>
        </w:rPr>
        <w:t> </w:t>
      </w:r>
    </w:p>
    <w:p w:rsidR="00DB2C31" w:rsidRDefault="00115441">
      <w:pPr>
        <w:spacing w:before="240" w:after="240"/>
      </w:pPr>
      <w:r>
        <w:t> </w:t>
      </w:r>
    </w:p>
    <w:p w:rsidR="00DB2C31" w:rsidRDefault="00115441">
      <w:pPr>
        <w:jc w:val="center"/>
        <w:rPr>
          <w:sz w:val="28"/>
          <w:szCs w:val="28"/>
        </w:rPr>
      </w:pPr>
      <w:r>
        <w:rPr>
          <w:rFonts w:ascii="Times New Roman" w:hAnsi="Times New Roman"/>
          <w:sz w:val="28"/>
          <w:szCs w:val="28"/>
        </w:rPr>
        <w:t> </w:t>
      </w:r>
    </w:p>
    <w:p w:rsidR="00DB2C31" w:rsidRDefault="00115441">
      <w:pPr>
        <w:jc w:val="center"/>
        <w:rPr>
          <w:sz w:val="28"/>
          <w:szCs w:val="28"/>
        </w:rPr>
      </w:pPr>
      <w:r>
        <w:rPr>
          <w:rFonts w:ascii="Times New Roman" w:hAnsi="Times New Roman"/>
          <w:sz w:val="28"/>
          <w:szCs w:val="28"/>
        </w:rPr>
        <w:t> </w:t>
      </w:r>
    </w:p>
    <w:p w:rsidR="00DB2C31" w:rsidRDefault="00115441">
      <w:pPr>
        <w:jc w:val="center"/>
        <w:rPr>
          <w:sz w:val="28"/>
          <w:szCs w:val="28"/>
        </w:rPr>
      </w:pPr>
      <w:r>
        <w:rPr>
          <w:rFonts w:ascii="Times New Roman" w:hAnsi="Times New Roman"/>
          <w:sz w:val="28"/>
          <w:szCs w:val="28"/>
        </w:rPr>
        <w:t> </w:t>
      </w:r>
    </w:p>
    <w:p w:rsidR="00DB2C31" w:rsidRDefault="00115441">
      <w:pPr>
        <w:jc w:val="center"/>
        <w:rPr>
          <w:sz w:val="28"/>
          <w:szCs w:val="28"/>
        </w:rPr>
      </w:pPr>
      <w:r>
        <w:rPr>
          <w:rFonts w:ascii="Times New Roman" w:hAnsi="Times New Roman"/>
          <w:sz w:val="28"/>
          <w:szCs w:val="28"/>
        </w:rPr>
        <w:t> </w:t>
      </w:r>
    </w:p>
    <w:p w:rsidR="00DB2C31" w:rsidRDefault="00115441">
      <w:pPr>
        <w:pStyle w:val="3"/>
        <w:shd w:val="clear" w:color="auto" w:fill="FFFFFF"/>
        <w:spacing w:line="240" w:lineRule="atLeast"/>
        <w:ind w:firstLine="709"/>
        <w:jc w:val="right"/>
      </w:pPr>
      <w:r>
        <w:rPr>
          <w:rFonts w:eastAsia="Arial"/>
          <w:b w:val="0"/>
          <w:bCs w:val="0"/>
          <w:sz w:val="24"/>
          <w:szCs w:val="24"/>
        </w:rPr>
        <w:t>Приложение 6</w:t>
      </w:r>
    </w:p>
    <w:p w:rsidR="00DB2C31" w:rsidRDefault="00115441">
      <w:pPr>
        <w:pStyle w:val="3"/>
        <w:shd w:val="clear" w:color="auto" w:fill="FFFFFF"/>
        <w:spacing w:line="240" w:lineRule="atLeast"/>
        <w:ind w:firstLine="709"/>
        <w:jc w:val="right"/>
      </w:pPr>
      <w:r>
        <w:rPr>
          <w:rFonts w:eastAsia="Arial"/>
          <w:b w:val="0"/>
          <w:bCs w:val="0"/>
          <w:sz w:val="24"/>
          <w:szCs w:val="24"/>
        </w:rPr>
        <w:t>к муниципальной программе</w:t>
      </w:r>
    </w:p>
    <w:p w:rsidR="00DB2C31" w:rsidRDefault="00115441">
      <w:pPr>
        <w:pStyle w:val="3"/>
        <w:shd w:val="clear" w:color="auto" w:fill="FFFFFF"/>
        <w:spacing w:line="240" w:lineRule="atLeast"/>
        <w:ind w:firstLine="709"/>
        <w:jc w:val="right"/>
      </w:pPr>
      <w:r>
        <w:rPr>
          <w:rFonts w:eastAsia="Arial"/>
          <w:b w:val="0"/>
          <w:bCs w:val="0"/>
          <w:sz w:val="24"/>
          <w:szCs w:val="24"/>
        </w:rPr>
        <w:t>«Переселение граждан из аварийного жилищного фонда</w:t>
      </w:r>
    </w:p>
    <w:p w:rsidR="00DB2C31" w:rsidRDefault="00115441">
      <w:pPr>
        <w:pStyle w:val="3"/>
        <w:shd w:val="clear" w:color="auto" w:fill="FFFFFF"/>
        <w:spacing w:line="240" w:lineRule="atLeast"/>
        <w:ind w:firstLine="709"/>
        <w:jc w:val="right"/>
      </w:pPr>
      <w:r>
        <w:rPr>
          <w:rFonts w:eastAsia="Arial"/>
          <w:b w:val="0"/>
          <w:bCs w:val="0"/>
          <w:sz w:val="24"/>
          <w:szCs w:val="24"/>
        </w:rPr>
        <w:t>на территории Комсомольского городского поселения</w:t>
      </w:r>
    </w:p>
    <w:p w:rsidR="00DB2C31" w:rsidRDefault="00115441">
      <w:pPr>
        <w:pStyle w:val="3"/>
        <w:shd w:val="clear" w:color="auto" w:fill="FFFFFF"/>
        <w:spacing w:line="240" w:lineRule="atLeast"/>
        <w:ind w:firstLine="709"/>
        <w:jc w:val="right"/>
      </w:pPr>
      <w:r>
        <w:rPr>
          <w:rFonts w:eastAsia="Arial"/>
          <w:b w:val="0"/>
          <w:bCs w:val="0"/>
          <w:sz w:val="24"/>
          <w:szCs w:val="24"/>
        </w:rPr>
        <w:t>на 2019-2025 годы»</w:t>
      </w:r>
    </w:p>
    <w:p w:rsidR="00DB2C31" w:rsidRDefault="00115441">
      <w:pPr>
        <w:rPr>
          <w:sz w:val="28"/>
          <w:szCs w:val="28"/>
        </w:rPr>
      </w:pPr>
      <w:r>
        <w:rPr>
          <w:rFonts w:ascii="Times New Roman" w:hAnsi="Times New Roman"/>
          <w:b/>
          <w:bCs/>
          <w:sz w:val="28"/>
          <w:szCs w:val="28"/>
        </w:rPr>
        <w:t> </w:t>
      </w:r>
    </w:p>
    <w:p w:rsidR="00DB2C31" w:rsidRDefault="00115441">
      <w:pPr>
        <w:pStyle w:val="4"/>
        <w:shd w:val="clear" w:color="auto" w:fill="FFFFFF"/>
        <w:spacing w:line="320" w:lineRule="atLeast"/>
        <w:ind w:firstLine="709"/>
        <w:jc w:val="center"/>
      </w:pPr>
      <w:r>
        <w:rPr>
          <w:rFonts w:eastAsia="Arial" w:cs="Arial"/>
          <w:sz w:val="32"/>
          <w:szCs w:val="32"/>
        </w:rPr>
        <w:t>Рекомендуемые требования к жилью, строящемуся или приобретаемому в рамках программы по переселению граждан из аварийного жилищного фонда</w:t>
      </w:r>
    </w:p>
    <w:p w:rsidR="00DB2C31" w:rsidRDefault="00115441">
      <w:pPr>
        <w:pStyle w:val="4"/>
        <w:shd w:val="clear" w:color="auto" w:fill="FFFFFF"/>
        <w:spacing w:line="320" w:lineRule="atLeast"/>
        <w:ind w:firstLine="709"/>
        <w:jc w:val="center"/>
      </w:pPr>
      <w:r>
        <w:br/>
      </w:r>
      <w:r>
        <w:rPr>
          <w:rFonts w:eastAsia="Arial" w:cs="Arial"/>
          <w:sz w:val="32"/>
          <w:szCs w:val="32"/>
        </w:rPr>
        <w:t> </w:t>
      </w:r>
    </w:p>
    <w:p w:rsidR="00DB2C31" w:rsidRDefault="00115441">
      <w:pPr>
        <w:shd w:val="clear" w:color="auto" w:fill="FFFFFF"/>
        <w:spacing w:line="240" w:lineRule="atLeast"/>
        <w:ind w:firstLine="709"/>
      </w:pPr>
      <w:r>
        <w:rPr>
          <w:rFonts w:eastAsia="Arial" w:cs="Arial"/>
        </w:rPr>
        <w:t>Данные требования необходимо учитывать при подготовке документации на проведение закупок в целях реализации муниципальной  программы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DB2C31" w:rsidRDefault="00115441">
      <w:pPr>
        <w:shd w:val="clear" w:color="auto" w:fill="FFFFFF"/>
        <w:spacing w:line="240" w:lineRule="atLeast"/>
        <w:ind w:firstLine="709"/>
      </w:pPr>
      <w:r>
        <w:rPr>
          <w:rFonts w:eastAsia="Arial" w:cs="Arial"/>
        </w:rPr>
        <w:t> </w:t>
      </w:r>
    </w:p>
    <w:p w:rsidR="00DB2C31" w:rsidRDefault="00115441">
      <w:pPr>
        <w:pStyle w:val="5"/>
        <w:shd w:val="clear" w:color="auto" w:fill="FFFFFF"/>
        <w:spacing w:before="0" w:after="0" w:line="240" w:lineRule="atLeast"/>
        <w:ind w:firstLine="709"/>
        <w:jc w:val="center"/>
      </w:pPr>
      <w:r>
        <w:rPr>
          <w:rFonts w:ascii="Arial" w:eastAsia="Arial" w:hAnsi="Arial" w:cs="Arial"/>
          <w:iCs w:val="0"/>
          <w:sz w:val="24"/>
          <w:szCs w:val="24"/>
        </w:rPr>
        <w:t>1. Требования к проектной документации на дом</w:t>
      </w:r>
    </w:p>
    <w:p w:rsidR="00DB2C31" w:rsidRDefault="00115441">
      <w:pPr>
        <w:shd w:val="clear" w:color="auto" w:fill="FFFFFF"/>
        <w:spacing w:line="240" w:lineRule="atLeast"/>
        <w:ind w:firstLine="709"/>
      </w:pPr>
      <w:r>
        <w:br/>
      </w:r>
      <w:r>
        <w:rPr>
          <w:rFonts w:eastAsia="Arial" w:cs="Arial"/>
        </w:rPr>
        <w:t>1.1 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DB2C31" w:rsidRDefault="00115441">
      <w:pPr>
        <w:shd w:val="clear" w:color="auto" w:fill="FFFFFF"/>
        <w:spacing w:line="240" w:lineRule="atLeast"/>
        <w:ind w:firstLine="709"/>
      </w:pPr>
      <w:r>
        <w:rPr>
          <w:rFonts w:eastAsia="Arial" w:cs="Arial"/>
        </w:rPr>
        <w:t>1.2 Проектная документация разрабатывается в соответствии с требованиями:</w:t>
      </w:r>
    </w:p>
    <w:p w:rsidR="00DB2C31" w:rsidRDefault="00115441">
      <w:pPr>
        <w:shd w:val="clear" w:color="auto" w:fill="FFFFFF"/>
        <w:spacing w:line="240" w:lineRule="atLeast"/>
        <w:ind w:firstLine="709"/>
      </w:pPr>
      <w:r>
        <w:rPr>
          <w:rFonts w:eastAsia="Arial" w:cs="Arial"/>
        </w:rPr>
        <w:t xml:space="preserve">- постановления Правительства Российской Федерации от 16 февраля 2008 г. N 87 </w:t>
      </w:r>
      <w:hyperlink r:id="rId24" w:history="1">
        <w:r>
          <w:rPr>
            <w:rFonts w:eastAsia="Arial" w:cs="Arial"/>
            <w:color w:val="0000EE"/>
            <w:u w:val="single"/>
          </w:rPr>
          <w:t>"О составе разделов проектной документации и требованиях к их содержанию"</w:t>
        </w:r>
      </w:hyperlink>
      <w:r>
        <w:rPr>
          <w:rFonts w:eastAsia="Arial" w:cs="Arial"/>
        </w:rPr>
        <w:t>;</w:t>
      </w:r>
    </w:p>
    <w:p w:rsidR="00DB2C31" w:rsidRDefault="00115441">
      <w:pPr>
        <w:shd w:val="clear" w:color="auto" w:fill="FFFFFF"/>
        <w:spacing w:line="240" w:lineRule="atLeast"/>
        <w:ind w:firstLine="709"/>
      </w:pPr>
      <w:r>
        <w:rPr>
          <w:rFonts w:eastAsia="Arial" w:cs="Arial"/>
        </w:rPr>
        <w:t xml:space="preserve">- Федерального закона от 22 июля 2008 г. N 123-ФЗ </w:t>
      </w:r>
      <w:hyperlink r:id="rId25" w:history="1">
        <w:r>
          <w:rPr>
            <w:rFonts w:eastAsia="Arial" w:cs="Arial"/>
            <w:color w:val="0000EE"/>
            <w:u w:val="single"/>
          </w:rPr>
          <w:t>"Технический регламент о требованиях пожарной безопасности"</w:t>
        </w:r>
      </w:hyperlink>
      <w:r>
        <w:rPr>
          <w:rFonts w:eastAsia="Arial" w:cs="Arial"/>
        </w:rPr>
        <w:t>;</w:t>
      </w:r>
    </w:p>
    <w:p w:rsidR="00DB2C31" w:rsidRDefault="00115441">
      <w:pPr>
        <w:shd w:val="clear" w:color="auto" w:fill="FFFFFF"/>
        <w:spacing w:line="240" w:lineRule="atLeast"/>
        <w:ind w:firstLine="709"/>
      </w:pPr>
      <w:r>
        <w:rPr>
          <w:rFonts w:eastAsia="Arial" w:cs="Arial"/>
        </w:rPr>
        <w:t xml:space="preserve">- Федерального закона от 30 декабря 2009 г. N 384-ФЗ </w:t>
      </w:r>
      <w:hyperlink r:id="rId26" w:history="1">
        <w:r>
          <w:rPr>
            <w:rFonts w:eastAsia="Arial" w:cs="Arial"/>
            <w:color w:val="0000EE"/>
            <w:u w:val="single"/>
          </w:rPr>
          <w:t>"Технический регламент о безопасности зданий и сооружений"</w:t>
        </w:r>
      </w:hyperlink>
      <w:r>
        <w:rPr>
          <w:rFonts w:eastAsia="Arial" w:cs="Arial"/>
        </w:rPr>
        <w:t>;</w:t>
      </w:r>
    </w:p>
    <w:p w:rsidR="00DB2C31" w:rsidRDefault="00115441">
      <w:pPr>
        <w:shd w:val="clear" w:color="auto" w:fill="FFFFFF"/>
        <w:spacing w:line="240" w:lineRule="atLeast"/>
        <w:ind w:firstLine="709"/>
      </w:pPr>
      <w:r>
        <w:rPr>
          <w:rFonts w:eastAsia="Arial" w:cs="Arial"/>
        </w:rPr>
        <w:t>- СП 42.13330.2016 "Градостроительство. Планировка и застройка городских и сельских поселений";</w:t>
      </w:r>
    </w:p>
    <w:p w:rsidR="00DB2C31" w:rsidRDefault="00115441">
      <w:pPr>
        <w:shd w:val="clear" w:color="auto" w:fill="FFFFFF"/>
        <w:spacing w:line="240" w:lineRule="atLeast"/>
        <w:ind w:firstLine="709"/>
      </w:pPr>
      <w:r>
        <w:rPr>
          <w:rFonts w:eastAsia="Arial" w:cs="Arial"/>
        </w:rPr>
        <w:t>- СП 54.13330.2016 "Здания жилые многоквартирные";</w:t>
      </w:r>
    </w:p>
    <w:p w:rsidR="00DB2C31" w:rsidRDefault="00115441">
      <w:pPr>
        <w:shd w:val="clear" w:color="auto" w:fill="FFFFFF"/>
        <w:spacing w:line="240" w:lineRule="atLeast"/>
        <w:ind w:firstLine="709"/>
      </w:pPr>
      <w:r>
        <w:rPr>
          <w:rFonts w:eastAsia="Arial" w:cs="Arial"/>
        </w:rPr>
        <w:t>- СП 59.13330.2016 "Доступность зданий и сооружений для маломобильных групп населения";</w:t>
      </w:r>
    </w:p>
    <w:p w:rsidR="00DB2C31" w:rsidRDefault="00115441">
      <w:pPr>
        <w:shd w:val="clear" w:color="auto" w:fill="FFFFFF"/>
        <w:spacing w:line="240" w:lineRule="atLeast"/>
        <w:ind w:firstLine="709"/>
      </w:pPr>
      <w:r>
        <w:rPr>
          <w:rFonts w:eastAsia="Arial" w:cs="Arial"/>
        </w:rPr>
        <w:t>- СП 14.13330.2014 "Строительство в сейсмических районах";</w:t>
      </w:r>
    </w:p>
    <w:p w:rsidR="00DB2C31" w:rsidRDefault="00115441">
      <w:pPr>
        <w:shd w:val="clear" w:color="auto" w:fill="FFFFFF"/>
        <w:spacing w:line="240" w:lineRule="atLeast"/>
        <w:ind w:firstLine="709"/>
      </w:pPr>
      <w:r>
        <w:rPr>
          <w:rFonts w:eastAsia="Arial" w:cs="Arial"/>
        </w:rPr>
        <w:t>- СП 22.13330.2016 "Основания зданий и сооружений";</w:t>
      </w:r>
    </w:p>
    <w:p w:rsidR="00DB2C31" w:rsidRDefault="00115441">
      <w:pPr>
        <w:shd w:val="clear" w:color="auto" w:fill="FFFFFF"/>
        <w:spacing w:line="240" w:lineRule="atLeast"/>
        <w:ind w:firstLine="709"/>
      </w:pPr>
      <w:r>
        <w:rPr>
          <w:rFonts w:eastAsia="Arial" w:cs="Arial"/>
        </w:rPr>
        <w:t>- СП 2.13130.2012 "Системы противопожарной защиты. Обеспечение огнестойкости объектов защиты";</w:t>
      </w:r>
    </w:p>
    <w:p w:rsidR="00DB2C31" w:rsidRDefault="00115441">
      <w:pPr>
        <w:shd w:val="clear" w:color="auto" w:fill="FFFFFF"/>
        <w:spacing w:line="240" w:lineRule="atLeast"/>
        <w:ind w:firstLine="709"/>
      </w:pPr>
      <w:r>
        <w:rPr>
          <w:rFonts w:eastAsia="Arial" w:cs="Arial"/>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B2C31" w:rsidRDefault="00115441">
      <w:pPr>
        <w:shd w:val="clear" w:color="auto" w:fill="FFFFFF"/>
        <w:spacing w:line="240" w:lineRule="atLeast"/>
        <w:ind w:firstLine="709"/>
      </w:pPr>
      <w:r>
        <w:rPr>
          <w:rFonts w:eastAsia="Arial" w:cs="Arial"/>
        </w:rPr>
        <w:t>- СП 255.1325800 "Здания и сооружения. Правила эксплуатации. Общие положения".</w:t>
      </w:r>
    </w:p>
    <w:p w:rsidR="00DB2C31" w:rsidRDefault="00115441">
      <w:pPr>
        <w:shd w:val="clear" w:color="auto" w:fill="FFFFFF"/>
        <w:spacing w:line="240" w:lineRule="atLeast"/>
        <w:ind w:firstLine="709"/>
      </w:pPr>
      <w:r>
        <w:rPr>
          <w:rFonts w:eastAsia="Arial" w:cs="Arial"/>
        </w:rPr>
        <w:t>Оформление проектной документации осуществляется в соответствии с ГОСТ Р 21.1101-2013 "Основные требования к проектной и рабочей документации".</w:t>
      </w:r>
    </w:p>
    <w:p w:rsidR="00DB2C31" w:rsidRDefault="00115441">
      <w:pPr>
        <w:shd w:val="clear" w:color="auto" w:fill="FFFFFF"/>
        <w:spacing w:line="240" w:lineRule="atLeast"/>
        <w:ind w:firstLine="709"/>
      </w:pPr>
      <w:r>
        <w:br/>
      </w:r>
      <w:r>
        <w:rPr>
          <w:rFonts w:eastAsia="Arial" w:cs="Arial"/>
        </w:rPr>
        <w:t>1.3 Планируемые к строительству (строящиеся) многоквартирные дома, указанные в пункте 2 части 2 статьи 49 </w:t>
      </w:r>
      <w:hyperlink r:id="rId27" w:history="1">
        <w:r>
          <w:rPr>
            <w:rFonts w:eastAsia="Arial" w:cs="Arial"/>
            <w:color w:val="0000EE"/>
            <w:u w:val="single"/>
          </w:rPr>
          <w:t xml:space="preserve">Градостроительного кодекса </w:t>
        </w:r>
      </w:hyperlink>
      <w:r>
        <w:rPr>
          <w:rFonts w:eastAsia="Arial" w:cs="Arial"/>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w:t>
      </w:r>
      <w:hyperlink r:id="rId28" w:history="1">
        <w:r>
          <w:rPr>
            <w:rFonts w:eastAsia="Arial" w:cs="Arial"/>
            <w:color w:val="0000FF"/>
            <w:u w:val="single"/>
          </w:rPr>
          <w:t>Санитарно-эпидемиологические требования к условиям проживания в жилых зданиях и помещениях</w:t>
        </w:r>
      </w:hyperlink>
      <w:r>
        <w:rPr>
          <w:rFonts w:eastAsia="Arial" w:cs="Arial"/>
        </w:rPr>
        <w:t>", утвержденных постановлением Главного государственного санитарного врача Российской Федерации от 10 июня 2010 года N 64 (с изменениями и дополнениями).</w:t>
      </w:r>
    </w:p>
    <w:p w:rsidR="00DB2C31" w:rsidRDefault="00115441">
      <w:pPr>
        <w:rPr>
          <w:sz w:val="28"/>
          <w:szCs w:val="28"/>
        </w:rPr>
      </w:pPr>
      <w:r>
        <w:rPr>
          <w:rFonts w:ascii="Times New Roman" w:hAnsi="Times New Roman"/>
          <w:sz w:val="28"/>
          <w:szCs w:val="28"/>
        </w:rPr>
        <w:t> </w:t>
      </w:r>
    </w:p>
    <w:p w:rsidR="00DB2C31" w:rsidRDefault="00115441">
      <w:pPr>
        <w:pStyle w:val="5"/>
        <w:shd w:val="clear" w:color="auto" w:fill="FFFFFF"/>
        <w:spacing w:before="0" w:after="0" w:line="240" w:lineRule="atLeast"/>
        <w:ind w:firstLine="709"/>
        <w:jc w:val="center"/>
      </w:pPr>
      <w:r>
        <w:rPr>
          <w:rFonts w:ascii="Arial" w:eastAsia="Arial" w:hAnsi="Arial" w:cs="Arial"/>
          <w:iCs w:val="0"/>
          <w:sz w:val="24"/>
          <w:szCs w:val="24"/>
        </w:rPr>
        <w:t>2. 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rsidR="00DB2C31" w:rsidRDefault="00115441">
      <w:pPr>
        <w:shd w:val="clear" w:color="auto" w:fill="FFFFFF"/>
        <w:spacing w:line="240" w:lineRule="atLeast"/>
        <w:ind w:firstLine="709"/>
      </w:pPr>
      <w:r>
        <w:br/>
      </w:r>
      <w:r>
        <w:rPr>
          <w:rFonts w:eastAsia="Arial" w:cs="Arial"/>
        </w:rPr>
        <w:t>2.1 Строящиеся дома должны иметь:</w:t>
      </w:r>
    </w:p>
    <w:p w:rsidR="00DB2C31" w:rsidRDefault="00115441">
      <w:pPr>
        <w:shd w:val="clear" w:color="auto" w:fill="FFFFFF"/>
        <w:spacing w:line="240" w:lineRule="atLeast"/>
        <w:ind w:firstLine="709"/>
      </w:pPr>
      <w:r>
        <w:rPr>
          <w:rFonts w:eastAsia="Arial" w:cs="Arial"/>
        </w:rPr>
        <w:t>- положительное заключение проведенной в соответствии с требованиями градостроительного законодательства экспертизы в отношении проектной документации на строительство дома;</w:t>
      </w:r>
    </w:p>
    <w:p w:rsidR="00DB2C31" w:rsidRDefault="00115441">
      <w:pPr>
        <w:shd w:val="clear" w:color="auto" w:fill="FFFFFF"/>
        <w:spacing w:line="240" w:lineRule="atLeast"/>
        <w:ind w:firstLine="709"/>
      </w:pPr>
      <w:r>
        <w:rPr>
          <w:rFonts w:eastAsia="Arial" w:cs="Arial"/>
        </w:rPr>
        <w:t>- несущие строительные конструкции должны быть выполнены из следующих материалов:</w:t>
      </w:r>
    </w:p>
    <w:p w:rsidR="00DB2C31" w:rsidRDefault="00115441">
      <w:pPr>
        <w:shd w:val="clear" w:color="auto" w:fill="FFFFFF"/>
        <w:spacing w:line="240" w:lineRule="atLeast"/>
        <w:ind w:firstLine="709"/>
      </w:pPr>
      <w:r>
        <w:rPr>
          <w:rFonts w:eastAsia="Arial" w:cs="Arial"/>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DB2C31" w:rsidRDefault="00115441">
      <w:pPr>
        <w:shd w:val="clear" w:color="auto" w:fill="FFFFFF"/>
        <w:spacing w:line="240" w:lineRule="atLeast"/>
        <w:ind w:firstLine="709"/>
      </w:pPr>
      <w:r>
        <w:rPr>
          <w:rFonts w:eastAsia="Arial" w:cs="Arial"/>
        </w:rPr>
        <w:t>б) перекрытия из сборных и монолитных железобетонных конструкций;</w:t>
      </w:r>
    </w:p>
    <w:p w:rsidR="00DB2C31" w:rsidRDefault="00115441">
      <w:pPr>
        <w:shd w:val="clear" w:color="auto" w:fill="FFFFFF"/>
        <w:spacing w:line="240" w:lineRule="atLeast"/>
        <w:ind w:firstLine="709"/>
      </w:pPr>
      <w:r>
        <w:rPr>
          <w:rFonts w:eastAsia="Arial" w:cs="Arial"/>
        </w:rPr>
        <w:t>в) фундаменты из сборных и монолитных железобетонных и каменных конструкций.</w:t>
      </w:r>
    </w:p>
    <w:p w:rsidR="00DB2C31" w:rsidRDefault="00115441">
      <w:pPr>
        <w:shd w:val="clear" w:color="auto" w:fill="FFFFFF"/>
        <w:spacing w:line="240" w:lineRule="atLeast"/>
        <w:ind w:firstLine="709"/>
      </w:pPr>
      <w:r>
        <w:rPr>
          <w:rFonts w:eastAsia="Arial" w:cs="Arial"/>
        </w:rPr>
        <w:t>-  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 панелей.</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DB2C31" w:rsidRDefault="00115441">
      <w:pPr>
        <w:shd w:val="clear" w:color="auto" w:fill="FFFFFF"/>
        <w:spacing w:line="240" w:lineRule="atLeast"/>
        <w:ind w:firstLine="709"/>
      </w:pPr>
      <w:r>
        <w:rPr>
          <w:rFonts w:eastAsia="Arial" w:cs="Arial"/>
        </w:rPr>
        <w:t>- санитарный узел (раздельный или совмещенный), который должен быть внутриквартирным и включать ванну, унитаз, раковину.</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внутридомовые инженерные системы, включая системы:</w:t>
      </w:r>
    </w:p>
    <w:p w:rsidR="00DB2C31" w:rsidRDefault="00115441">
      <w:pPr>
        <w:shd w:val="clear" w:color="auto" w:fill="FFFFFF"/>
        <w:spacing w:line="240" w:lineRule="atLeast"/>
        <w:ind w:firstLine="709"/>
      </w:pPr>
      <w:r>
        <w:rPr>
          <w:rFonts w:eastAsia="Arial" w:cs="Arial"/>
        </w:rPr>
        <w:t>а) электроснабжения (с силовым и иным электрооборудованием в соответствии с проектной документацией);</w:t>
      </w:r>
    </w:p>
    <w:p w:rsidR="00DB2C31" w:rsidRDefault="00115441">
      <w:pPr>
        <w:shd w:val="clear" w:color="auto" w:fill="FFFFFF"/>
        <w:spacing w:line="240" w:lineRule="atLeast"/>
        <w:ind w:firstLine="709"/>
      </w:pPr>
      <w:r>
        <w:rPr>
          <w:rFonts w:eastAsia="Arial" w:cs="Arial"/>
        </w:rPr>
        <w:t>б) холодного водоснабжения;</w:t>
      </w:r>
    </w:p>
    <w:p w:rsidR="00DB2C31" w:rsidRDefault="00115441">
      <w:pPr>
        <w:shd w:val="clear" w:color="auto" w:fill="FFFFFF"/>
        <w:spacing w:line="240" w:lineRule="atLeast"/>
        <w:ind w:firstLine="709"/>
      </w:pPr>
      <w:r>
        <w:rPr>
          <w:rFonts w:eastAsia="Arial" w:cs="Arial"/>
        </w:rPr>
        <w:t>в) водоотведения (канализации);</w:t>
      </w:r>
    </w:p>
    <w:p w:rsidR="00DB2C31" w:rsidRDefault="00115441">
      <w:pPr>
        <w:shd w:val="clear" w:color="auto" w:fill="FFFFFF"/>
        <w:spacing w:line="240" w:lineRule="atLeast"/>
        <w:ind w:firstLine="709"/>
      </w:pPr>
      <w:r>
        <w:rPr>
          <w:rFonts w:eastAsia="Arial" w:cs="Arial"/>
        </w:rPr>
        <w:t>г) газоснабжения (при наличии в соответствии с проектной документацией;</w:t>
      </w:r>
    </w:p>
    <w:p w:rsidR="00DB2C31" w:rsidRDefault="00115441">
      <w:pPr>
        <w:shd w:val="clear" w:color="auto" w:fill="FFFFFF"/>
        <w:spacing w:line="240" w:lineRule="atLeast"/>
        <w:ind w:firstLine="709"/>
      </w:pPr>
      <w:r>
        <w:rPr>
          <w:rFonts w:eastAsia="Arial" w:cs="Arial"/>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DB2C31" w:rsidRDefault="00115441">
      <w:pPr>
        <w:shd w:val="clear" w:color="auto" w:fill="FFFFFF"/>
        <w:spacing w:line="240" w:lineRule="atLeast"/>
        <w:ind w:firstLine="709"/>
      </w:pPr>
      <w:r>
        <w:rPr>
          <w:rFonts w:eastAsia="Arial" w:cs="Arial"/>
        </w:rPr>
        <w:t>е) горячего водоснабжения;</w:t>
      </w:r>
    </w:p>
    <w:p w:rsidR="00DB2C31" w:rsidRDefault="00115441">
      <w:pPr>
        <w:shd w:val="clear" w:color="auto" w:fill="FFFFFF"/>
        <w:spacing w:line="240" w:lineRule="atLeast"/>
        <w:ind w:firstLine="709"/>
      </w:pPr>
      <w:r>
        <w:rPr>
          <w:rFonts w:eastAsia="Arial" w:cs="Arial"/>
        </w:rPr>
        <w:t>ж) противопожарной безопасности (в соответствии с проектной документацией);</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в случае экономической целесообразности рекомендуется использовать локальные системы энергоснабжения;</w:t>
      </w:r>
    </w:p>
    <w:p w:rsidR="00DB2C31" w:rsidRDefault="00115441">
      <w:pPr>
        <w:shd w:val="clear" w:color="auto" w:fill="FFFFFF"/>
        <w:spacing w:line="240" w:lineRule="atLeast"/>
        <w:ind w:firstLine="709"/>
      </w:pPr>
      <w:r>
        <w:rPr>
          <w:rFonts w:eastAsia="Arial" w:cs="Arial"/>
        </w:rPr>
        <w:t>- 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DB2C31" w:rsidRDefault="00115441">
      <w:pPr>
        <w:shd w:val="clear" w:color="auto" w:fill="FFFFFF"/>
        <w:spacing w:line="240" w:lineRule="atLeast"/>
        <w:ind w:firstLine="709"/>
      </w:pPr>
      <w:r>
        <w:rPr>
          <w:rFonts w:eastAsia="Arial" w:cs="Arial"/>
        </w:rPr>
        <w:t>- легкосбрасываемые оконные блоки;</w:t>
      </w:r>
    </w:p>
    <w:p w:rsidR="00DB2C31" w:rsidRDefault="00115441">
      <w:pPr>
        <w:shd w:val="clear" w:color="auto" w:fill="FFFFFF"/>
        <w:spacing w:line="240" w:lineRule="atLeast"/>
        <w:ind w:firstLine="709"/>
      </w:pPr>
      <w:r>
        <w:rPr>
          <w:rFonts w:eastAsia="Arial" w:cs="Arial"/>
        </w:rPr>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 (в соответствии с проектной документацией);</w:t>
      </w:r>
    </w:p>
    <w:p w:rsidR="00DB2C31" w:rsidRDefault="00115441">
      <w:pPr>
        <w:shd w:val="clear" w:color="auto" w:fill="FFFFFF"/>
        <w:spacing w:line="240" w:lineRule="atLeast"/>
        <w:ind w:firstLine="709"/>
      </w:pPr>
      <w:r>
        <w:rPr>
          <w:rFonts w:eastAsia="Arial" w:cs="Arial"/>
        </w:rPr>
        <w:t>-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автодоводчиком(в соответствии с проектной документацией);</w:t>
      </w:r>
    </w:p>
    <w:p w:rsidR="00DB2C31" w:rsidRDefault="00115441">
      <w:pPr>
        <w:shd w:val="clear" w:color="auto" w:fill="FFFFFF"/>
        <w:spacing w:line="240" w:lineRule="atLeast"/>
        <w:ind w:firstLine="709"/>
      </w:pPr>
      <w:r>
        <w:rPr>
          <w:rFonts w:eastAsia="Arial" w:cs="Arial"/>
        </w:rPr>
        <w:t>- во входах в подвал (техническое подполье) дома металлические дверные блоки с замком, ручками и автодоводчиком(в соответствии с проектной документацией);</w:t>
      </w:r>
    </w:p>
    <w:p w:rsidR="00DB2C31" w:rsidRDefault="00115441">
      <w:pPr>
        <w:shd w:val="clear" w:color="auto" w:fill="FFFFFF"/>
        <w:spacing w:line="240" w:lineRule="atLeast"/>
        <w:ind w:firstLine="709"/>
      </w:pPr>
      <w:r>
        <w:rPr>
          <w:rFonts w:eastAsia="Arial" w:cs="Arial"/>
        </w:rPr>
        <w:t>- отмостку из армированного бетона, асфальта, устроенную по всему периметру дома и обеспечивающую отвод воды от фундаментов(в соответствии с проектной документацией);</w:t>
      </w:r>
    </w:p>
    <w:p w:rsidR="00DB2C31" w:rsidRDefault="00115441">
      <w:pPr>
        <w:shd w:val="clear" w:color="auto" w:fill="FFFFFF"/>
        <w:spacing w:line="240" w:lineRule="atLeast"/>
        <w:ind w:firstLine="709"/>
      </w:pPr>
      <w:r>
        <w:rPr>
          <w:rFonts w:eastAsia="Arial" w:cs="Arial"/>
        </w:rPr>
        <w:t>- организованный водосток(в соответствии с проектной документацией);</w:t>
      </w:r>
    </w:p>
    <w:p w:rsidR="00DB2C31" w:rsidRDefault="00115441">
      <w:pPr>
        <w:shd w:val="clear" w:color="auto" w:fill="FFFFFF"/>
        <w:spacing w:line="240" w:lineRule="atLeast"/>
        <w:ind w:firstLine="709"/>
      </w:pPr>
      <w:r>
        <w:rPr>
          <w:rFonts w:eastAsia="Arial" w:cs="Arial"/>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p w:rsidR="00DB2C31" w:rsidRDefault="00115441">
      <w:pPr>
        <w:rPr>
          <w:sz w:val="28"/>
          <w:szCs w:val="28"/>
        </w:rPr>
      </w:pPr>
      <w:r>
        <w:rPr>
          <w:rFonts w:ascii="Times New Roman" w:hAnsi="Times New Roman"/>
          <w:sz w:val="28"/>
          <w:szCs w:val="28"/>
        </w:rPr>
        <w:t> </w:t>
      </w:r>
    </w:p>
    <w:p w:rsidR="00DB2C31" w:rsidRDefault="00115441">
      <w:pPr>
        <w:pStyle w:val="5"/>
        <w:shd w:val="clear" w:color="auto" w:fill="FFFFFF"/>
        <w:spacing w:before="0" w:after="0" w:line="240" w:lineRule="atLeast"/>
        <w:ind w:firstLine="709"/>
        <w:jc w:val="center"/>
      </w:pPr>
      <w:r>
        <w:rPr>
          <w:rFonts w:ascii="Arial" w:eastAsia="Arial" w:hAnsi="Arial" w:cs="Arial"/>
          <w:iCs w:val="0"/>
          <w:sz w:val="24"/>
          <w:szCs w:val="24"/>
        </w:rPr>
        <w:t>3. Требования к функциональному оснащению и отделке помещений проводятся в  соответствии с проектной документацией</w:t>
      </w:r>
    </w:p>
    <w:p w:rsidR="00DB2C31" w:rsidRDefault="00115441">
      <w:pPr>
        <w:shd w:val="clear" w:color="auto" w:fill="FFFFFF"/>
        <w:spacing w:line="240" w:lineRule="atLeast"/>
        <w:ind w:firstLine="709"/>
      </w:pPr>
      <w:r>
        <w:br/>
      </w:r>
      <w:r>
        <w:rPr>
          <w:rFonts w:eastAsia="Arial" w:cs="Arial"/>
        </w:rPr>
        <w:t>3.1 Построенные и приобретаемые для переселения граждан из аварийного жилищного фонда жилые помещения должны располагаться на любых этажах дома, кроме подвального, цокольного, технического, мансардного и должны быть:</w:t>
      </w:r>
    </w:p>
    <w:p w:rsidR="00DB2C31" w:rsidRDefault="00115441">
      <w:pPr>
        <w:shd w:val="clear" w:color="auto" w:fill="FFFFFF"/>
        <w:spacing w:line="240" w:lineRule="atLeast"/>
        <w:ind w:firstLine="709"/>
      </w:pPr>
      <w:r>
        <w:rPr>
          <w:rFonts w:eastAsia="Arial" w:cs="Arial"/>
        </w:rPr>
        <w:t>- оборудованы подключенными к соответствующим внутридомовым инженерным системам внутриквартирными инженерными сетями в составе (не менее):</w:t>
      </w:r>
    </w:p>
    <w:p w:rsidR="00DB2C31" w:rsidRDefault="00115441">
      <w:pPr>
        <w:shd w:val="clear" w:color="auto" w:fill="FFFFFF"/>
        <w:spacing w:line="240" w:lineRule="atLeast"/>
        <w:ind w:firstLine="709"/>
      </w:pPr>
      <w:r>
        <w:rPr>
          <w:rFonts w:eastAsia="Arial" w:cs="Arial"/>
        </w:rPr>
        <w:t>а) электроснабжения с электрическим щитком с устройствами защитного отключения;</w:t>
      </w:r>
    </w:p>
    <w:p w:rsidR="00DB2C31" w:rsidRDefault="00115441">
      <w:pPr>
        <w:shd w:val="clear" w:color="auto" w:fill="FFFFFF"/>
        <w:spacing w:line="240" w:lineRule="atLeast"/>
        <w:ind w:firstLine="709"/>
      </w:pPr>
      <w:r>
        <w:rPr>
          <w:rFonts w:eastAsia="Arial" w:cs="Arial"/>
        </w:rPr>
        <w:t>б) холодного водоснабжения;</w:t>
      </w:r>
    </w:p>
    <w:p w:rsidR="00DB2C31" w:rsidRDefault="00115441">
      <w:pPr>
        <w:shd w:val="clear" w:color="auto" w:fill="FFFFFF"/>
        <w:spacing w:line="240" w:lineRule="atLeast"/>
        <w:ind w:firstLine="709"/>
      </w:pPr>
      <w:r>
        <w:rPr>
          <w:rFonts w:eastAsia="Arial" w:cs="Arial"/>
        </w:rPr>
        <w:t>в) горячего водоснабжения (централизованной или автономной);</w:t>
      </w:r>
    </w:p>
    <w:p w:rsidR="00DB2C31" w:rsidRDefault="00115441">
      <w:pPr>
        <w:shd w:val="clear" w:color="auto" w:fill="FFFFFF"/>
        <w:spacing w:line="240" w:lineRule="atLeast"/>
        <w:ind w:firstLine="709"/>
      </w:pPr>
      <w:r>
        <w:rPr>
          <w:rFonts w:eastAsia="Arial" w:cs="Arial"/>
        </w:rPr>
        <w:t>г) водоотведения (канализации);</w:t>
      </w:r>
    </w:p>
    <w:p w:rsidR="00DB2C31" w:rsidRDefault="00115441">
      <w:pPr>
        <w:shd w:val="clear" w:color="auto" w:fill="FFFFFF"/>
        <w:spacing w:line="240" w:lineRule="atLeast"/>
        <w:ind w:firstLine="709"/>
      </w:pPr>
      <w:r>
        <w:rPr>
          <w:rFonts w:eastAsia="Arial" w:cs="Arial"/>
        </w:rPr>
        <w:t>д) отопления (централизованного или автономного);</w:t>
      </w:r>
    </w:p>
    <w:p w:rsidR="00DB2C31" w:rsidRDefault="00115441">
      <w:pPr>
        <w:shd w:val="clear" w:color="auto" w:fill="FFFFFF"/>
        <w:spacing w:line="240" w:lineRule="atLeast"/>
        <w:ind w:firstLine="709"/>
      </w:pPr>
      <w:r>
        <w:rPr>
          <w:rFonts w:eastAsia="Arial" w:cs="Arial"/>
        </w:rPr>
        <w:t>е) вентиляции;</w:t>
      </w:r>
    </w:p>
    <w:p w:rsidR="00DB2C31" w:rsidRDefault="00115441">
      <w:pPr>
        <w:shd w:val="clear" w:color="auto" w:fill="FFFFFF"/>
        <w:spacing w:line="240" w:lineRule="atLeast"/>
        <w:ind w:firstLine="709"/>
      </w:pPr>
      <w:r>
        <w:rPr>
          <w:rFonts w:eastAsia="Arial" w:cs="Arial"/>
        </w:rPr>
        <w:t>ж) газоснабжения (при наличии в соответствии с проектной документацией);</w:t>
      </w:r>
    </w:p>
    <w:p w:rsidR="00DB2C31" w:rsidRDefault="00115441">
      <w:pPr>
        <w:shd w:val="clear" w:color="auto" w:fill="FFFFFF"/>
        <w:spacing w:line="240" w:lineRule="atLeast"/>
        <w:ind w:firstLine="709"/>
      </w:pPr>
      <w:r>
        <w:rPr>
          <w:rFonts w:eastAsia="Arial" w:cs="Arial"/>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DB2C31" w:rsidRDefault="00115441">
      <w:pPr>
        <w:shd w:val="clear" w:color="auto" w:fill="FFFFFF"/>
        <w:spacing w:line="240" w:lineRule="atLeast"/>
        <w:ind w:firstLine="709"/>
      </w:pPr>
      <w:r>
        <w:rPr>
          <w:rFonts w:eastAsia="Arial" w:cs="Arial"/>
        </w:rPr>
        <w:t>- иметь чистовую отделку "под ключ", в том числе:</w:t>
      </w:r>
    </w:p>
    <w:p w:rsidR="00DB2C31" w:rsidRDefault="00115441">
      <w:pPr>
        <w:shd w:val="clear" w:color="auto" w:fill="FFFFFF"/>
        <w:spacing w:line="240" w:lineRule="atLeast"/>
        <w:ind w:firstLine="709"/>
      </w:pPr>
      <w:r>
        <w:rPr>
          <w:rFonts w:eastAsia="Arial" w:cs="Arial"/>
        </w:rPr>
        <w:t>а) входную утепленную дверь с замком, ручками и дверным глазком(в соответствии с проектной документацией);</w:t>
      </w:r>
    </w:p>
    <w:p w:rsidR="00DB2C31" w:rsidRDefault="00115441">
      <w:pPr>
        <w:shd w:val="clear" w:color="auto" w:fill="FFFFFF"/>
        <w:spacing w:line="240" w:lineRule="atLeast"/>
        <w:ind w:firstLine="709"/>
      </w:pPr>
      <w:r>
        <w:rPr>
          <w:rFonts w:eastAsia="Arial" w:cs="Arial"/>
        </w:rPr>
        <w:t>б) межкомнатные двери (в соответствии с проектной документацией);</w:t>
      </w:r>
    </w:p>
    <w:p w:rsidR="00DB2C31" w:rsidRDefault="00115441">
      <w:pPr>
        <w:shd w:val="clear" w:color="auto" w:fill="FFFFFF"/>
        <w:spacing w:line="240" w:lineRule="atLeast"/>
        <w:ind w:firstLine="709"/>
      </w:pPr>
      <w:r>
        <w:rPr>
          <w:rFonts w:eastAsia="Arial" w:cs="Arial"/>
        </w:rPr>
        <w:t>в) легкосбрасываемые оконные блоки со стеклопакетом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w:t>
      </w:r>
    </w:p>
    <w:p w:rsidR="00DB2C31" w:rsidRDefault="00115441">
      <w:pPr>
        <w:shd w:val="clear" w:color="auto" w:fill="FFFFFF"/>
        <w:spacing w:line="240" w:lineRule="atLeast"/>
        <w:ind w:firstLine="709"/>
      </w:pPr>
      <w:r>
        <w:rPr>
          <w:rFonts w:eastAsia="Arial" w:cs="Arial"/>
        </w:rPr>
        <w:t>г) вентиляционные решетки;</w:t>
      </w:r>
    </w:p>
    <w:p w:rsidR="00DB2C31" w:rsidRDefault="00115441">
      <w:pPr>
        <w:shd w:val="clear" w:color="auto" w:fill="FFFFFF"/>
        <w:spacing w:line="240" w:lineRule="atLeast"/>
        <w:ind w:firstLine="709"/>
      </w:pPr>
      <w:r>
        <w:rPr>
          <w:rFonts w:eastAsia="Arial" w:cs="Arial"/>
        </w:rPr>
        <w:t>д) подвесные крюки для потолочных осветительных приборов во всех помещениях квартиры;</w:t>
      </w:r>
    </w:p>
    <w:p w:rsidR="00DB2C31" w:rsidRDefault="00115441">
      <w:pPr>
        <w:shd w:val="clear" w:color="auto" w:fill="FFFFFF"/>
        <w:spacing w:line="240" w:lineRule="atLeast"/>
        <w:ind w:firstLine="709"/>
      </w:pPr>
      <w:r>
        <w:rPr>
          <w:rFonts w:eastAsia="Arial" w:cs="Arial"/>
        </w:rPr>
        <w:t>е) установленные и подключенные к соответствующим внутриквартирным инженерным сетям:</w:t>
      </w:r>
    </w:p>
    <w:p w:rsidR="00DB2C31" w:rsidRDefault="00115441">
      <w:pPr>
        <w:shd w:val="clear" w:color="auto" w:fill="FFFFFF"/>
        <w:spacing w:line="240" w:lineRule="atLeast"/>
        <w:ind w:firstLine="709"/>
      </w:pPr>
      <w:r>
        <w:rPr>
          <w:rFonts w:eastAsia="Arial" w:cs="Arial"/>
        </w:rPr>
        <w:t>- звуковую сигнализацию (в соответствии с проектной документацией);</w:t>
      </w:r>
    </w:p>
    <w:p w:rsidR="00DB2C31" w:rsidRDefault="00115441">
      <w:pPr>
        <w:shd w:val="clear" w:color="auto" w:fill="FFFFFF"/>
        <w:spacing w:line="240" w:lineRule="atLeast"/>
        <w:ind w:firstLine="709"/>
      </w:pPr>
      <w:r>
        <w:rPr>
          <w:rFonts w:eastAsia="Arial" w:cs="Arial"/>
        </w:rPr>
        <w:t>- мойку со смесителем и сифоном;</w:t>
      </w:r>
    </w:p>
    <w:p w:rsidR="00DB2C31" w:rsidRDefault="00115441">
      <w:pPr>
        <w:shd w:val="clear" w:color="auto" w:fill="FFFFFF"/>
        <w:spacing w:line="240" w:lineRule="atLeast"/>
        <w:ind w:firstLine="709"/>
      </w:pPr>
      <w:r>
        <w:rPr>
          <w:rFonts w:eastAsia="Arial" w:cs="Arial"/>
        </w:rPr>
        <w:t>- умывальник со смесителем и сифоном;</w:t>
      </w:r>
    </w:p>
    <w:p w:rsidR="00DB2C31" w:rsidRDefault="00115441">
      <w:pPr>
        <w:shd w:val="clear" w:color="auto" w:fill="FFFFFF"/>
        <w:spacing w:line="240" w:lineRule="atLeast"/>
        <w:ind w:firstLine="709"/>
      </w:pPr>
      <w:r>
        <w:rPr>
          <w:rFonts w:eastAsia="Arial" w:cs="Arial"/>
        </w:rPr>
        <w:t>- унитаз с сиденьем и сливным бачком;</w:t>
      </w:r>
    </w:p>
    <w:p w:rsidR="00DB2C31" w:rsidRDefault="00115441">
      <w:pPr>
        <w:shd w:val="clear" w:color="auto" w:fill="FFFFFF"/>
        <w:spacing w:line="240" w:lineRule="atLeast"/>
        <w:ind w:firstLine="709"/>
      </w:pPr>
      <w:r>
        <w:rPr>
          <w:rFonts w:eastAsia="Arial" w:cs="Arial"/>
        </w:rPr>
        <w:t>- ванну с заземлением, со смесителем и сифоном;</w:t>
      </w:r>
    </w:p>
    <w:p w:rsidR="00DB2C31" w:rsidRDefault="00115441">
      <w:pPr>
        <w:shd w:val="clear" w:color="auto" w:fill="FFFFFF"/>
        <w:spacing w:line="240" w:lineRule="atLeast"/>
        <w:ind w:firstLine="709"/>
      </w:pPr>
      <w:r>
        <w:rPr>
          <w:rFonts w:eastAsia="Arial" w:cs="Arial"/>
        </w:rPr>
        <w:t>- одно-, двухклавишные электровыключатели;</w:t>
      </w:r>
    </w:p>
    <w:p w:rsidR="00DB2C31" w:rsidRDefault="00115441">
      <w:pPr>
        <w:shd w:val="clear" w:color="auto" w:fill="FFFFFF"/>
        <w:spacing w:line="240" w:lineRule="atLeast"/>
        <w:ind w:firstLine="709"/>
      </w:pPr>
      <w:r>
        <w:rPr>
          <w:rFonts w:eastAsia="Arial" w:cs="Arial"/>
        </w:rPr>
        <w:t>- электророзетки;</w:t>
      </w:r>
    </w:p>
    <w:p w:rsidR="00DB2C31" w:rsidRDefault="00115441">
      <w:pPr>
        <w:shd w:val="clear" w:color="auto" w:fill="FFFFFF"/>
        <w:spacing w:line="240" w:lineRule="atLeast"/>
        <w:ind w:firstLine="709"/>
      </w:pPr>
      <w:r>
        <w:rPr>
          <w:rFonts w:eastAsia="Arial" w:cs="Arial"/>
        </w:rPr>
        <w:t>- выпуски электропроводки и патроны во всех помещениях квартиры;</w:t>
      </w:r>
    </w:p>
    <w:p w:rsidR="00DB2C31" w:rsidRDefault="00115441">
      <w:pPr>
        <w:shd w:val="clear" w:color="auto" w:fill="FFFFFF"/>
        <w:spacing w:line="240" w:lineRule="atLeast"/>
        <w:ind w:firstLine="709"/>
      </w:pPr>
      <w:r>
        <w:rPr>
          <w:rFonts w:eastAsia="Arial" w:cs="Arial"/>
        </w:rPr>
        <w:t>- газовую или электрическую плиту (в соответствии с проектным решением);</w:t>
      </w:r>
    </w:p>
    <w:p w:rsidR="00DB2C31" w:rsidRDefault="00115441">
      <w:pPr>
        <w:shd w:val="clear" w:color="auto" w:fill="FFFFFF"/>
        <w:spacing w:line="240" w:lineRule="atLeast"/>
        <w:ind w:firstLine="709"/>
      </w:pPr>
      <w:r>
        <w:rPr>
          <w:rFonts w:eastAsia="Arial" w:cs="Arial"/>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DB2C31" w:rsidRDefault="00115441">
      <w:pPr>
        <w:shd w:val="clear" w:color="auto" w:fill="FFFFFF"/>
        <w:spacing w:line="240" w:lineRule="atLeast"/>
        <w:ind w:firstLine="709"/>
      </w:pPr>
      <w:r>
        <w:rPr>
          <w:rFonts w:eastAsia="Arial" w:cs="Arial"/>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DB2C31" w:rsidRDefault="00115441">
      <w:pPr>
        <w:shd w:val="clear" w:color="auto" w:fill="FFFFFF"/>
        <w:spacing w:line="240" w:lineRule="atLeast"/>
        <w:ind w:firstLine="709"/>
      </w:pPr>
      <w:r>
        <w:rPr>
          <w:rFonts w:eastAsia="Arial" w:cs="Arial"/>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DB2C31" w:rsidRDefault="00115441">
      <w:pPr>
        <w:shd w:val="clear" w:color="auto" w:fill="FFFFFF"/>
        <w:spacing w:line="240" w:lineRule="atLeast"/>
        <w:ind w:firstLine="709"/>
      </w:pPr>
      <w:r>
        <w:rPr>
          <w:rFonts w:eastAsia="Arial" w:cs="Arial"/>
        </w:rPr>
        <w:t>и) отделку потолков во всех помещениях квартиры водоэмульсионной или иной аналогичной краской(в соответствии с проектной документацией).</w:t>
      </w:r>
    </w:p>
    <w:p w:rsidR="00DB2C31" w:rsidRDefault="00115441">
      <w:pPr>
        <w:rPr>
          <w:sz w:val="28"/>
          <w:szCs w:val="28"/>
        </w:rPr>
      </w:pPr>
      <w:r>
        <w:rPr>
          <w:rFonts w:ascii="Times New Roman" w:hAnsi="Times New Roman"/>
          <w:sz w:val="28"/>
          <w:szCs w:val="28"/>
        </w:rPr>
        <w:t> </w:t>
      </w:r>
    </w:p>
    <w:p w:rsidR="00DB2C31" w:rsidRDefault="00115441">
      <w:pPr>
        <w:pStyle w:val="5"/>
        <w:shd w:val="clear" w:color="auto" w:fill="FFFFFF"/>
        <w:spacing w:before="0" w:after="0" w:line="240" w:lineRule="atLeast"/>
        <w:ind w:firstLine="709"/>
        <w:jc w:val="center"/>
      </w:pPr>
      <w:r>
        <w:rPr>
          <w:rFonts w:ascii="Arial" w:eastAsia="Arial" w:hAnsi="Arial" w:cs="Arial"/>
          <w:iCs w:val="0"/>
          <w:sz w:val="24"/>
          <w:szCs w:val="24"/>
        </w:rPr>
        <w:t>4. Требования к материалам, изделиям и оборудованию</w:t>
      </w:r>
    </w:p>
    <w:p w:rsidR="00DB2C31" w:rsidRDefault="00115441">
      <w:pPr>
        <w:shd w:val="clear" w:color="auto" w:fill="FFFFFF"/>
        <w:spacing w:line="240" w:lineRule="atLeast"/>
        <w:ind w:firstLine="709"/>
      </w:pPr>
      <w:r>
        <w:br/>
      </w:r>
      <w:r>
        <w:rPr>
          <w:rFonts w:eastAsia="Arial" w:cs="Arial"/>
        </w:rPr>
        <w:t>        4.1 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DB2C31" w:rsidRDefault="00115441">
      <w:pPr>
        <w:shd w:val="clear" w:color="auto" w:fill="FFFFFF"/>
        <w:spacing w:line="240" w:lineRule="atLeast"/>
        <w:ind w:firstLine="709"/>
      </w:pPr>
      <w:r>
        <w:rPr>
          <w:rFonts w:eastAsia="Arial" w:cs="Arial"/>
        </w:rPr>
        <w:t>4.2 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DB2C31" w:rsidRDefault="00115441">
      <w:pPr>
        <w:shd w:val="clear" w:color="auto" w:fill="FFFFFF"/>
        <w:spacing w:line="240" w:lineRule="atLeast"/>
        <w:ind w:firstLine="709"/>
      </w:pPr>
      <w:r>
        <w:rPr>
          <w:rFonts w:eastAsia="Arial" w:cs="Arial"/>
        </w:rPr>
        <w:t>4.3 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B2C31" w:rsidRDefault="00115441">
      <w:pPr>
        <w:rPr>
          <w:sz w:val="28"/>
          <w:szCs w:val="28"/>
        </w:rPr>
      </w:pPr>
      <w:r>
        <w:rPr>
          <w:rFonts w:ascii="Times New Roman" w:hAnsi="Times New Roman"/>
          <w:sz w:val="28"/>
          <w:szCs w:val="28"/>
        </w:rPr>
        <w:t> </w:t>
      </w:r>
    </w:p>
    <w:p w:rsidR="00DB2C31" w:rsidRDefault="00115441">
      <w:pPr>
        <w:pStyle w:val="5"/>
        <w:shd w:val="clear" w:color="auto" w:fill="FFFFFF"/>
        <w:spacing w:before="0" w:after="0" w:line="240" w:lineRule="atLeast"/>
        <w:ind w:firstLine="709"/>
        <w:jc w:val="center"/>
      </w:pPr>
      <w:r>
        <w:rPr>
          <w:rFonts w:ascii="Arial" w:eastAsia="Arial" w:hAnsi="Arial" w:cs="Arial"/>
          <w:iCs w:val="0"/>
          <w:sz w:val="24"/>
          <w:szCs w:val="24"/>
        </w:rPr>
        <w:t>5. Требование к энергоэффективности дома</w:t>
      </w:r>
    </w:p>
    <w:p w:rsidR="00DB2C31" w:rsidRDefault="00115441">
      <w:pPr>
        <w:pStyle w:val="5"/>
        <w:shd w:val="clear" w:color="auto" w:fill="FFFFFF"/>
        <w:spacing w:before="0" w:after="0" w:line="240" w:lineRule="atLeast"/>
        <w:ind w:firstLine="709"/>
        <w:jc w:val="center"/>
      </w:pPr>
      <w:r>
        <w:rPr>
          <w:rFonts w:ascii="Arial" w:eastAsia="Arial" w:hAnsi="Arial" w:cs="Arial"/>
          <w:iCs w:val="0"/>
          <w:sz w:val="24"/>
          <w:szCs w:val="24"/>
        </w:rPr>
        <w:t> </w:t>
      </w:r>
    </w:p>
    <w:p w:rsidR="00DB2C31" w:rsidRDefault="00115441">
      <w:pPr>
        <w:shd w:val="clear" w:color="auto" w:fill="FFFFFF"/>
        <w:spacing w:line="240" w:lineRule="atLeast"/>
        <w:ind w:firstLine="709"/>
      </w:pPr>
      <w:r>
        <w:rPr>
          <w:rFonts w:eastAsia="Arial" w:cs="Arial"/>
        </w:rPr>
        <w:t xml:space="preserve">5.1  Предусматривать класс энергетической эффективности дома не ниже "В" согласно </w:t>
      </w:r>
      <w:hyperlink r:id="rId29" w:history="1">
        <w:r>
          <w:rPr>
            <w:rFonts w:eastAsia="Arial" w:cs="Arial"/>
            <w:color w:val="0000FF"/>
            <w:u w:val="single"/>
          </w:rPr>
          <w:t>Правилам определения класса энергетической эффективности</w:t>
        </w:r>
      </w:hyperlink>
      <w:r>
        <w:rPr>
          <w:rFonts w:eastAsia="Arial" w:cs="Arial"/>
        </w:rPr>
        <w:t>, утвержденных приказом Министерства строительства и жилищно-коммунального хозяйства от 6 июня 2016 г. N 399/пр.</w:t>
      </w:r>
    </w:p>
    <w:p w:rsidR="00DB2C31" w:rsidRDefault="00115441">
      <w:pPr>
        <w:shd w:val="clear" w:color="auto" w:fill="FFFFFF"/>
        <w:spacing w:line="240" w:lineRule="atLeast"/>
        <w:ind w:firstLine="709"/>
      </w:pPr>
      <w:r>
        <w:rPr>
          <w:rFonts w:eastAsia="Arial" w:cs="Arial"/>
        </w:rPr>
        <w:t>5.2 Рекомендуется предусматривать следующие мероприятия, направленные на повышение энергоэффективности дома(в соответствии с проектной документацией):</w:t>
      </w:r>
    </w:p>
    <w:p w:rsidR="00DB2C31" w:rsidRDefault="00115441">
      <w:pPr>
        <w:shd w:val="clear" w:color="auto" w:fill="FFFFFF"/>
        <w:spacing w:line="240" w:lineRule="atLeast"/>
        <w:ind w:firstLine="709"/>
      </w:pPr>
      <w:r>
        <w:rPr>
          <w:rFonts w:eastAsia="Arial" w:cs="Arial"/>
        </w:rPr>
        <w:t>- предъявлять к оконным блокам в квартирах и в помещениях общего пользования дополнительные требования указанные выше;</w:t>
      </w:r>
    </w:p>
    <w:p w:rsidR="00DB2C31" w:rsidRDefault="00115441">
      <w:pPr>
        <w:shd w:val="clear" w:color="auto" w:fill="FFFFFF"/>
        <w:spacing w:line="240" w:lineRule="atLeast"/>
        <w:ind w:firstLine="709"/>
      </w:pPr>
      <w:r>
        <w:rPr>
          <w:rFonts w:eastAsia="Arial" w:cs="Arial"/>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DB2C31" w:rsidRDefault="00115441">
      <w:pPr>
        <w:shd w:val="clear" w:color="auto" w:fill="FFFFFF"/>
        <w:spacing w:line="240" w:lineRule="atLeast"/>
        <w:ind w:firstLine="709"/>
      </w:pPr>
      <w:r>
        <w:rPr>
          <w:rFonts w:eastAsia="Arial" w:cs="Arial"/>
        </w:rPr>
        <w:t>- проводить освещение придомовой территории с использованием светодиодных светильников и датчиков освещенности;</w:t>
      </w:r>
    </w:p>
    <w:p w:rsidR="00DB2C31" w:rsidRDefault="00115441">
      <w:pPr>
        <w:shd w:val="clear" w:color="auto" w:fill="FFFFFF"/>
        <w:spacing w:line="240" w:lineRule="atLeast"/>
        <w:ind w:firstLine="709"/>
      </w:pPr>
      <w:r>
        <w:rPr>
          <w:rFonts w:eastAsia="Arial" w:cs="Arial"/>
        </w:rPr>
        <w:t>- выполнять теплоизоляцию подвального (цокольного) и чердачного перекрытий (в соответствии с проектной документацией);</w:t>
      </w:r>
    </w:p>
    <w:p w:rsidR="00DB2C31" w:rsidRDefault="00115441">
      <w:pPr>
        <w:shd w:val="clear" w:color="auto" w:fill="FFFFFF"/>
        <w:spacing w:line="240" w:lineRule="atLeast"/>
        <w:ind w:firstLine="709"/>
      </w:pPr>
      <w:r>
        <w:rPr>
          <w:rFonts w:eastAsia="Arial" w:cs="Arial"/>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DB2C31" w:rsidRDefault="00115441">
      <w:pPr>
        <w:shd w:val="clear" w:color="auto" w:fill="FFFFFF"/>
        <w:spacing w:line="240" w:lineRule="atLeast"/>
        <w:ind w:firstLine="709"/>
      </w:pPr>
      <w:r>
        <w:rPr>
          <w:rFonts w:eastAsia="Arial" w:cs="Arial"/>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DB2C31" w:rsidRDefault="00115441">
      <w:pPr>
        <w:shd w:val="clear" w:color="auto" w:fill="FFFFFF"/>
        <w:spacing w:line="240" w:lineRule="atLeast"/>
        <w:ind w:firstLine="709"/>
      </w:pPr>
      <w:r>
        <w:rPr>
          <w:rFonts w:eastAsia="Arial" w:cs="Arial"/>
        </w:rPr>
        <w:t>- проводить устройство входных дверей в подъезды дома с утеплением и оборудованием автодоводчиками;</w:t>
      </w:r>
    </w:p>
    <w:p w:rsidR="00DB2C31" w:rsidRDefault="00115441">
      <w:pPr>
        <w:shd w:val="clear" w:color="auto" w:fill="FFFFFF"/>
        <w:spacing w:line="240" w:lineRule="atLeast"/>
        <w:ind w:firstLine="709"/>
      </w:pPr>
      <w:r>
        <w:rPr>
          <w:rFonts w:eastAsia="Arial" w:cs="Arial"/>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DB2C31" w:rsidRDefault="00115441">
      <w:pPr>
        <w:shd w:val="clear" w:color="auto" w:fill="FFFFFF"/>
        <w:spacing w:line="240" w:lineRule="atLeast"/>
        <w:ind w:firstLine="709"/>
      </w:pPr>
      <w:r>
        <w:rPr>
          <w:rFonts w:eastAsia="Arial" w:cs="Arial"/>
        </w:rPr>
        <w:t>5.3 Обеспечить наличие на фасаде дома указателя класса энергетической эффективности дома в соответствии с разделом III </w:t>
      </w:r>
      <w:hyperlink r:id="rId30" w:history="1">
        <w:r>
          <w:rPr>
            <w:rFonts w:eastAsia="Arial" w:cs="Arial"/>
            <w:color w:val="0000EE"/>
            <w:u w:val="single"/>
          </w:rPr>
          <w:t>Правил определения классов энергетической эффективности многоквартирных домов</w:t>
        </w:r>
      </w:hyperlink>
      <w:r>
        <w:rPr>
          <w:rFonts w:eastAsia="Arial" w:cs="Arial"/>
        </w:rPr>
        <w:t>, утвержденных </w:t>
      </w:r>
      <w:hyperlink r:id="rId31" w:history="1">
        <w:r>
          <w:rPr>
            <w:rFonts w:eastAsia="Arial" w:cs="Arial"/>
            <w:color w:val="0000EE"/>
            <w:u w:val="single"/>
          </w:rPr>
          <w:t xml:space="preserve">приказом Министерства строительства и жилищно-коммунального хозяйства Российской Федерации </w:t>
        </w:r>
      </w:hyperlink>
      <w:r>
        <w:rPr>
          <w:rFonts w:eastAsia="Arial" w:cs="Arial"/>
        </w:rPr>
        <w:t>от 6 июня 2016 года N 399/пр.</w:t>
      </w:r>
    </w:p>
    <w:p w:rsidR="00DB2C31" w:rsidRDefault="00115441">
      <w:pPr>
        <w:rPr>
          <w:sz w:val="28"/>
          <w:szCs w:val="28"/>
        </w:rPr>
      </w:pPr>
      <w:r>
        <w:rPr>
          <w:rFonts w:ascii="Times New Roman" w:hAnsi="Times New Roman"/>
          <w:sz w:val="28"/>
          <w:szCs w:val="28"/>
        </w:rPr>
        <w:t> </w:t>
      </w:r>
    </w:p>
    <w:p w:rsidR="00DB2C31" w:rsidRDefault="00115441">
      <w:pPr>
        <w:pStyle w:val="5"/>
        <w:shd w:val="clear" w:color="auto" w:fill="FFFFFF"/>
        <w:spacing w:before="0" w:after="0" w:line="240" w:lineRule="atLeast"/>
        <w:ind w:firstLine="709"/>
        <w:jc w:val="center"/>
      </w:pPr>
      <w:r>
        <w:rPr>
          <w:rFonts w:ascii="Arial" w:eastAsia="Arial" w:hAnsi="Arial" w:cs="Arial"/>
          <w:iCs w:val="0"/>
          <w:sz w:val="24"/>
          <w:szCs w:val="24"/>
        </w:rPr>
        <w:t>6. Требования к эксплуатационной документации дома</w:t>
      </w:r>
    </w:p>
    <w:p w:rsidR="00DB2C31" w:rsidRDefault="00115441">
      <w:pPr>
        <w:rPr>
          <w:sz w:val="28"/>
          <w:szCs w:val="28"/>
        </w:rPr>
      </w:pPr>
      <w:r>
        <w:rPr>
          <w:rFonts w:ascii="Times New Roman" w:hAnsi="Times New Roman"/>
          <w:sz w:val="28"/>
          <w:szCs w:val="28"/>
        </w:rPr>
        <w:t> </w:t>
      </w:r>
    </w:p>
    <w:p w:rsidR="00DB2C31" w:rsidRDefault="00115441">
      <w:pPr>
        <w:shd w:val="clear" w:color="auto" w:fill="FFFFFF"/>
        <w:spacing w:line="240" w:lineRule="atLeast"/>
        <w:ind w:firstLine="709"/>
      </w:pPr>
      <w:r>
        <w:rPr>
          <w:rFonts w:eastAsia="Arial" w:cs="Arial"/>
        </w:rPr>
        <w:t>6.1 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w:t>
      </w:r>
      <w:hyperlink r:id="rId32" w:history="1">
        <w:r>
          <w:rPr>
            <w:rFonts w:eastAsia="Arial" w:cs="Arial"/>
            <w:color w:val="0000EE"/>
            <w:u w:val="single"/>
          </w:rPr>
          <w:t>Правил содержания общего имущества в многоквартирном доме</w:t>
        </w:r>
      </w:hyperlink>
      <w:r>
        <w:rPr>
          <w:rFonts w:eastAsia="Arial" w:cs="Arial"/>
        </w:rPr>
        <w:t>,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w:t>
      </w:r>
      <w:hyperlink r:id="rId33" w:history="1">
        <w:r>
          <w:rPr>
            <w:rFonts w:eastAsia="Arial" w:cs="Arial"/>
            <w:color w:val="0000EE"/>
            <w:u w:val="single"/>
          </w:rPr>
          <w:t>Градостроительного кодекса</w:t>
        </w:r>
      </w:hyperlink>
      <w:r>
        <w:rPr>
          <w:rFonts w:eastAsia="Arial" w:cs="Arial"/>
        </w:rPr>
        <w:t>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DB2C31" w:rsidRDefault="00115441">
      <w:pPr>
        <w:shd w:val="clear" w:color="auto" w:fill="FFFFFF"/>
        <w:spacing w:line="240" w:lineRule="atLeast"/>
        <w:ind w:firstLine="709"/>
      </w:pPr>
      <w:r>
        <w:rPr>
          <w:rFonts w:eastAsia="Arial" w:cs="Arial"/>
        </w:rPr>
        <w:t>6.2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spacing w:line="240" w:lineRule="atLeast"/>
        <w:ind w:firstLine="709"/>
      </w:pPr>
      <w:r>
        <w:rPr>
          <w:rFonts w:eastAsia="Arial" w:cs="Arial"/>
        </w:rPr>
        <w:t> </w:t>
      </w:r>
    </w:p>
    <w:p w:rsidR="00DB2C31" w:rsidRDefault="00115441">
      <w:pPr>
        <w:shd w:val="clear" w:color="auto" w:fill="FFFFFF"/>
        <w:jc w:val="center"/>
        <w:rPr>
          <w:sz w:val="34"/>
          <w:szCs w:val="34"/>
        </w:rPr>
      </w:pPr>
      <w:r>
        <w:rPr>
          <w:rFonts w:ascii="Times New Roman" w:hAnsi="Times New Roman"/>
          <w:sz w:val="34"/>
          <w:szCs w:val="34"/>
        </w:rPr>
        <w:t> </w:t>
      </w:r>
    </w:p>
    <w:p w:rsidR="00DB2C31" w:rsidRDefault="00115441">
      <w:r>
        <w:rPr>
          <w:rFonts w:ascii="Times New Roman" w:hAnsi="Times New Roman"/>
        </w:rPr>
        <w:t> </w:t>
      </w:r>
    </w:p>
    <w:p w:rsidR="00DB2C31" w:rsidRDefault="00115441">
      <w:pPr>
        <w:spacing w:before="240" w:after="240"/>
      </w:pPr>
      <w:r>
        <w:rPr>
          <w:rFonts w:ascii="Times New Roman" w:hAnsi="Times New Roman"/>
        </w:rPr>
        <w:t> </w:t>
      </w:r>
    </w:p>
    <w:sectPr w:rsidR="00DB2C31" w:rsidSect="00DB2C31">
      <w:pgSz w:w="12240" w:h="15840"/>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31"/>
    <w:rsid w:val="00115441"/>
    <w:rsid w:val="001E5297"/>
    <w:rsid w:val="00DB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5441"/>
    <w:pPr>
      <w:ind w:firstLine="567"/>
      <w:jc w:val="both"/>
    </w:pPr>
    <w:rPr>
      <w:rFonts w:ascii="Arial" w:hAnsi="Arial"/>
      <w:sz w:val="24"/>
      <w:szCs w:val="24"/>
    </w:rPr>
  </w:style>
  <w:style w:type="paragraph" w:styleId="1">
    <w:name w:val="heading 1"/>
    <w:aliases w:val="!Части документа"/>
    <w:basedOn w:val="a"/>
    <w:next w:val="a"/>
    <w:qFormat/>
    <w:rsid w:val="00115441"/>
    <w:pPr>
      <w:jc w:val="center"/>
      <w:outlineLvl w:val="0"/>
    </w:pPr>
    <w:rPr>
      <w:rFonts w:cs="Arial"/>
      <w:b/>
      <w:bCs/>
      <w:kern w:val="32"/>
      <w:sz w:val="32"/>
      <w:szCs w:val="32"/>
    </w:rPr>
  </w:style>
  <w:style w:type="paragraph" w:styleId="2">
    <w:name w:val="heading 2"/>
    <w:aliases w:val="!Разделы документа"/>
    <w:basedOn w:val="a"/>
    <w:qFormat/>
    <w:rsid w:val="00115441"/>
    <w:pPr>
      <w:jc w:val="center"/>
      <w:outlineLvl w:val="1"/>
    </w:pPr>
    <w:rPr>
      <w:rFonts w:cs="Arial"/>
      <w:b/>
      <w:bCs/>
      <w:iCs/>
      <w:sz w:val="30"/>
      <w:szCs w:val="28"/>
    </w:rPr>
  </w:style>
  <w:style w:type="paragraph" w:styleId="3">
    <w:name w:val="heading 3"/>
    <w:aliases w:val="!Главы документа"/>
    <w:basedOn w:val="a"/>
    <w:qFormat/>
    <w:rsid w:val="00115441"/>
    <w:pPr>
      <w:outlineLvl w:val="2"/>
    </w:pPr>
    <w:rPr>
      <w:rFonts w:cs="Arial"/>
      <w:b/>
      <w:bCs/>
      <w:sz w:val="28"/>
      <w:szCs w:val="26"/>
    </w:rPr>
  </w:style>
  <w:style w:type="paragraph" w:styleId="4">
    <w:name w:val="heading 4"/>
    <w:aliases w:val="!Параграфы/Статьи документа"/>
    <w:basedOn w:val="a"/>
    <w:qFormat/>
    <w:rsid w:val="00115441"/>
    <w:pPr>
      <w:outlineLvl w:val="3"/>
    </w:pPr>
    <w:rPr>
      <w:b/>
      <w:bCs/>
      <w:sz w:val="26"/>
      <w:szCs w:val="28"/>
    </w:rPr>
  </w:style>
  <w:style w:type="paragraph" w:styleId="5">
    <w:name w:val="heading 5"/>
    <w:basedOn w:val="a"/>
    <w:next w:val="a"/>
    <w:qFormat/>
    <w:rsid w:val="00EF7B96"/>
    <w:pPr>
      <w:spacing w:before="240" w:after="60"/>
      <w:outlineLvl w:val="4"/>
    </w:pPr>
    <w:rPr>
      <w:rFonts w:ascii="Times New Roman" w:hAnsi="Times New Roman"/>
      <w:b/>
      <w:bCs/>
      <w:iCs/>
      <w:sz w:val="20"/>
      <w:szCs w:val="20"/>
    </w:rPr>
  </w:style>
  <w:style w:type="paragraph" w:styleId="6">
    <w:name w:val="heading 6"/>
    <w:basedOn w:val="a"/>
    <w:next w:val="a"/>
    <w:qFormat/>
    <w:rsid w:val="00EF7B96"/>
    <w:pPr>
      <w:spacing w:before="240" w:after="60"/>
      <w:outlineLvl w:val="5"/>
    </w:pPr>
    <w:rPr>
      <w:rFonts w:ascii="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aliases w:val="!Ссылки в документе"/>
    <w:basedOn w:val="a0"/>
    <w:rsid w:val="0011544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115441"/>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115441"/>
    <w:rPr>
      <w:rFonts w:ascii="Courier" w:hAnsi="Courier"/>
      <w:sz w:val="22"/>
    </w:rPr>
  </w:style>
  <w:style w:type="paragraph" w:customStyle="1" w:styleId="Title">
    <w:name w:val="Title!Название НПА"/>
    <w:basedOn w:val="a"/>
    <w:rsid w:val="00115441"/>
    <w:pPr>
      <w:spacing w:before="240" w:after="60"/>
      <w:jc w:val="center"/>
      <w:outlineLvl w:val="0"/>
    </w:pPr>
    <w:rPr>
      <w:rFonts w:cs="Arial"/>
      <w:b/>
      <w:bCs/>
      <w:kern w:val="28"/>
      <w:sz w:val="32"/>
      <w:szCs w:val="32"/>
    </w:rPr>
  </w:style>
  <w:style w:type="character" w:styleId="a5">
    <w:name w:val="Hyperlink"/>
    <w:basedOn w:val="a0"/>
    <w:rsid w:val="00115441"/>
    <w:rPr>
      <w:color w:val="0000FF"/>
      <w:u w:val="none"/>
    </w:rPr>
  </w:style>
  <w:style w:type="paragraph" w:customStyle="1" w:styleId="Application">
    <w:name w:val="Application!Приложение"/>
    <w:rsid w:val="00115441"/>
    <w:pPr>
      <w:spacing w:before="120" w:after="120"/>
      <w:jc w:val="right"/>
    </w:pPr>
    <w:rPr>
      <w:rFonts w:ascii="Arial" w:hAnsi="Arial" w:cs="Arial"/>
      <w:b/>
      <w:bCs/>
      <w:kern w:val="28"/>
      <w:sz w:val="32"/>
      <w:szCs w:val="32"/>
    </w:rPr>
  </w:style>
  <w:style w:type="paragraph" w:customStyle="1" w:styleId="Table">
    <w:name w:val="Table!Таблица"/>
    <w:rsid w:val="00115441"/>
    <w:rPr>
      <w:rFonts w:ascii="Arial" w:hAnsi="Arial" w:cs="Arial"/>
      <w:bCs/>
      <w:kern w:val="28"/>
      <w:sz w:val="24"/>
      <w:szCs w:val="32"/>
    </w:rPr>
  </w:style>
  <w:style w:type="paragraph" w:customStyle="1" w:styleId="Table0">
    <w:name w:val="Table!"/>
    <w:next w:val="Table"/>
    <w:rsid w:val="00115441"/>
    <w:pPr>
      <w:jc w:val="center"/>
    </w:pPr>
    <w:rPr>
      <w:rFonts w:ascii="Arial" w:hAnsi="Arial" w:cs="Arial"/>
      <w:b/>
      <w:bCs/>
      <w:kern w:val="28"/>
      <w:sz w:val="24"/>
      <w:szCs w:val="32"/>
    </w:rPr>
  </w:style>
  <w:style w:type="paragraph" w:customStyle="1" w:styleId="NumberAndDate">
    <w:name w:val="NumberAndDate"/>
    <w:aliases w:val="!Дата и Номер"/>
    <w:qFormat/>
    <w:rsid w:val="00115441"/>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1544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5441"/>
    <w:pPr>
      <w:ind w:firstLine="567"/>
      <w:jc w:val="both"/>
    </w:pPr>
    <w:rPr>
      <w:rFonts w:ascii="Arial" w:hAnsi="Arial"/>
      <w:sz w:val="24"/>
      <w:szCs w:val="24"/>
    </w:rPr>
  </w:style>
  <w:style w:type="paragraph" w:styleId="1">
    <w:name w:val="heading 1"/>
    <w:aliases w:val="!Части документа"/>
    <w:basedOn w:val="a"/>
    <w:next w:val="a"/>
    <w:qFormat/>
    <w:rsid w:val="00115441"/>
    <w:pPr>
      <w:jc w:val="center"/>
      <w:outlineLvl w:val="0"/>
    </w:pPr>
    <w:rPr>
      <w:rFonts w:cs="Arial"/>
      <w:b/>
      <w:bCs/>
      <w:kern w:val="32"/>
      <w:sz w:val="32"/>
      <w:szCs w:val="32"/>
    </w:rPr>
  </w:style>
  <w:style w:type="paragraph" w:styleId="2">
    <w:name w:val="heading 2"/>
    <w:aliases w:val="!Разделы документа"/>
    <w:basedOn w:val="a"/>
    <w:qFormat/>
    <w:rsid w:val="00115441"/>
    <w:pPr>
      <w:jc w:val="center"/>
      <w:outlineLvl w:val="1"/>
    </w:pPr>
    <w:rPr>
      <w:rFonts w:cs="Arial"/>
      <w:b/>
      <w:bCs/>
      <w:iCs/>
      <w:sz w:val="30"/>
      <w:szCs w:val="28"/>
    </w:rPr>
  </w:style>
  <w:style w:type="paragraph" w:styleId="3">
    <w:name w:val="heading 3"/>
    <w:aliases w:val="!Главы документа"/>
    <w:basedOn w:val="a"/>
    <w:qFormat/>
    <w:rsid w:val="00115441"/>
    <w:pPr>
      <w:outlineLvl w:val="2"/>
    </w:pPr>
    <w:rPr>
      <w:rFonts w:cs="Arial"/>
      <w:b/>
      <w:bCs/>
      <w:sz w:val="28"/>
      <w:szCs w:val="26"/>
    </w:rPr>
  </w:style>
  <w:style w:type="paragraph" w:styleId="4">
    <w:name w:val="heading 4"/>
    <w:aliases w:val="!Параграфы/Статьи документа"/>
    <w:basedOn w:val="a"/>
    <w:qFormat/>
    <w:rsid w:val="00115441"/>
    <w:pPr>
      <w:outlineLvl w:val="3"/>
    </w:pPr>
    <w:rPr>
      <w:b/>
      <w:bCs/>
      <w:sz w:val="26"/>
      <w:szCs w:val="28"/>
    </w:rPr>
  </w:style>
  <w:style w:type="paragraph" w:styleId="5">
    <w:name w:val="heading 5"/>
    <w:basedOn w:val="a"/>
    <w:next w:val="a"/>
    <w:qFormat/>
    <w:rsid w:val="00EF7B96"/>
    <w:pPr>
      <w:spacing w:before="240" w:after="60"/>
      <w:outlineLvl w:val="4"/>
    </w:pPr>
    <w:rPr>
      <w:rFonts w:ascii="Times New Roman" w:hAnsi="Times New Roman"/>
      <w:b/>
      <w:bCs/>
      <w:iCs/>
      <w:sz w:val="20"/>
      <w:szCs w:val="20"/>
    </w:rPr>
  </w:style>
  <w:style w:type="paragraph" w:styleId="6">
    <w:name w:val="heading 6"/>
    <w:basedOn w:val="a"/>
    <w:next w:val="a"/>
    <w:qFormat/>
    <w:rsid w:val="00EF7B96"/>
    <w:pPr>
      <w:spacing w:before="240" w:after="60"/>
      <w:outlineLvl w:val="5"/>
    </w:pPr>
    <w:rPr>
      <w:rFonts w:ascii="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aliases w:val="!Ссылки в документе"/>
    <w:basedOn w:val="a0"/>
    <w:rsid w:val="0011544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115441"/>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115441"/>
    <w:rPr>
      <w:rFonts w:ascii="Courier" w:hAnsi="Courier"/>
      <w:sz w:val="22"/>
    </w:rPr>
  </w:style>
  <w:style w:type="paragraph" w:customStyle="1" w:styleId="Title">
    <w:name w:val="Title!Название НПА"/>
    <w:basedOn w:val="a"/>
    <w:rsid w:val="00115441"/>
    <w:pPr>
      <w:spacing w:before="240" w:after="60"/>
      <w:jc w:val="center"/>
      <w:outlineLvl w:val="0"/>
    </w:pPr>
    <w:rPr>
      <w:rFonts w:cs="Arial"/>
      <w:b/>
      <w:bCs/>
      <w:kern w:val="28"/>
      <w:sz w:val="32"/>
      <w:szCs w:val="32"/>
    </w:rPr>
  </w:style>
  <w:style w:type="character" w:styleId="a5">
    <w:name w:val="Hyperlink"/>
    <w:basedOn w:val="a0"/>
    <w:rsid w:val="00115441"/>
    <w:rPr>
      <w:color w:val="0000FF"/>
      <w:u w:val="none"/>
    </w:rPr>
  </w:style>
  <w:style w:type="paragraph" w:customStyle="1" w:styleId="Application">
    <w:name w:val="Application!Приложение"/>
    <w:rsid w:val="00115441"/>
    <w:pPr>
      <w:spacing w:before="120" w:after="120"/>
      <w:jc w:val="right"/>
    </w:pPr>
    <w:rPr>
      <w:rFonts w:ascii="Arial" w:hAnsi="Arial" w:cs="Arial"/>
      <w:b/>
      <w:bCs/>
      <w:kern w:val="28"/>
      <w:sz w:val="32"/>
      <w:szCs w:val="32"/>
    </w:rPr>
  </w:style>
  <w:style w:type="paragraph" w:customStyle="1" w:styleId="Table">
    <w:name w:val="Table!Таблица"/>
    <w:rsid w:val="00115441"/>
    <w:rPr>
      <w:rFonts w:ascii="Arial" w:hAnsi="Arial" w:cs="Arial"/>
      <w:bCs/>
      <w:kern w:val="28"/>
      <w:sz w:val="24"/>
      <w:szCs w:val="32"/>
    </w:rPr>
  </w:style>
  <w:style w:type="paragraph" w:customStyle="1" w:styleId="Table0">
    <w:name w:val="Table!"/>
    <w:next w:val="Table"/>
    <w:rsid w:val="00115441"/>
    <w:pPr>
      <w:jc w:val="center"/>
    </w:pPr>
    <w:rPr>
      <w:rFonts w:ascii="Arial" w:hAnsi="Arial" w:cs="Arial"/>
      <w:b/>
      <w:bCs/>
      <w:kern w:val="28"/>
      <w:sz w:val="24"/>
      <w:szCs w:val="32"/>
    </w:rPr>
  </w:style>
  <w:style w:type="paragraph" w:customStyle="1" w:styleId="NumberAndDate">
    <w:name w:val="NumberAndDate"/>
    <w:aliases w:val="!Дата и Номер"/>
    <w:qFormat/>
    <w:rsid w:val="00115441"/>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1544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2b761886-8f83-4b11-b292-b375e95401c6.html" TargetMode="External"/><Relationship Id="rId13" Type="http://schemas.openxmlformats.org/officeDocument/2006/relationships/hyperlink" Target="http://docs.cntd.ru/document/901919946" TargetMode="External"/><Relationship Id="rId18" Type="http://schemas.openxmlformats.org/officeDocument/2006/relationships/hyperlink" Target="http://nla-service.minjust.ru:8080/rnla-links/ws/content/act/2b761886-8f83-4b11-b292-b375e95401c6.html" TargetMode="External"/><Relationship Id="rId26" Type="http://schemas.openxmlformats.org/officeDocument/2006/relationships/hyperlink" Target="http://docs.cntd.ru/document/902192610" TargetMode="External"/><Relationship Id="rId3" Type="http://schemas.openxmlformats.org/officeDocument/2006/relationships/settings" Target="settings.xml"/><Relationship Id="rId21" Type="http://schemas.openxmlformats.org/officeDocument/2006/relationships/hyperlink" Target="http://nla-service.minjust.ru:8080/rnla-links/ws/content/act/2b761886-8f83-4b11-b292-b375e95401c6.html" TargetMode="External"/><Relationship Id="rId34" Type="http://schemas.openxmlformats.org/officeDocument/2006/relationships/fontTable" Target="fontTable.xml"/><Relationship Id="rId7" Type="http://schemas.openxmlformats.org/officeDocument/2006/relationships/hyperlink" Target="http://nla-service.minjust.ru:8080/rnla-links/ws/content/act/2b761886-8f83-4b11-b292-b375e95401c6.html" TargetMode="External"/><Relationship Id="rId12" Type="http://schemas.openxmlformats.org/officeDocument/2006/relationships/hyperlink" Target="http://docs.cntd.ru/document/901919338" TargetMode="External"/><Relationship Id="rId17" Type="http://schemas.openxmlformats.org/officeDocument/2006/relationships/hyperlink" Target="http://nla-service.minjust.ru:8080/rnla-links/ws/content/act/b6288541-ccf6-451a-b4af-b67a84779154.html" TargetMode="External"/><Relationship Id="rId25" Type="http://schemas.openxmlformats.org/officeDocument/2006/relationships/hyperlink" Target="http://docs.cntd.ru/document/902111644" TargetMode="External"/><Relationship Id="rId33" Type="http://schemas.openxmlformats.org/officeDocument/2006/relationships/hyperlink" Target="http://docs.cntd.ru/document/901919338" TargetMode="External"/><Relationship Id="rId2" Type="http://schemas.microsoft.com/office/2007/relationships/stylesWithEffects" Target="stylesWithEffects.xml"/><Relationship Id="rId16" Type="http://schemas.openxmlformats.org/officeDocument/2006/relationships/hyperlink" Target="http://nla-service.minjust.ru:8080/rnla-links/ws/content/act/2b761886-8f83-4b11-b292-b375e95401c6.html" TargetMode="External"/><Relationship Id="rId20" Type="http://schemas.openxmlformats.org/officeDocument/2006/relationships/hyperlink" Target="http://nla-service.minjust.ru:8080/rnla-links/ws/content/act/2b761886-8f83-4b11-b292-b375e95401c6.html" TargetMode="External"/><Relationship Id="rId29" Type="http://schemas.openxmlformats.org/officeDocument/2006/relationships/hyperlink" Target="http://nla-service.minjust.ru:8080/rnla-links/ws/content/act/46197563-8cba-437e-8b80-8ecf7bd0fafc.html" TargetMode="External"/><Relationship Id="rId1" Type="http://schemas.openxmlformats.org/officeDocument/2006/relationships/styles" Target="styles.xml"/><Relationship Id="rId6" Type="http://schemas.openxmlformats.org/officeDocument/2006/relationships/hyperlink" Target="http://nla-service.minjust.ru:8080/rnla-links/ws/content/act/2b761886-8f83-4b11-b292-b375e95401c6.html" TargetMode="External"/><Relationship Id="rId11" Type="http://schemas.openxmlformats.org/officeDocument/2006/relationships/hyperlink" Target="http://nla-service.minjust.ru:8080/rnla-links/ws/content/act/2b761886-8f83-4b11-b292-b375e95401c6.html" TargetMode="External"/><Relationship Id="rId24" Type="http://schemas.openxmlformats.org/officeDocument/2006/relationships/hyperlink" Target="http://docs.cntd.ru/document/902087949" TargetMode="External"/><Relationship Id="rId32" Type="http://schemas.openxmlformats.org/officeDocument/2006/relationships/hyperlink" Target="http://docs.cntd.ru/document/901991977" TargetMode="External"/><Relationship Id="rId5" Type="http://schemas.openxmlformats.org/officeDocument/2006/relationships/hyperlink" Target="http://nla-service.minjust.ru:8080/rnla-links/ws/content/act/2b761886-8f83-4b11-b292-b375e95401c6.html" TargetMode="External"/><Relationship Id="rId15" Type="http://schemas.openxmlformats.org/officeDocument/2006/relationships/hyperlink" Target="http://docs.cntd.ru/document/902052609" TargetMode="External"/><Relationship Id="rId23" Type="http://schemas.openxmlformats.org/officeDocument/2006/relationships/hyperlink" Target="http://nla-service.minjust.ru:8080/rnla-links/ws/content/act/2b761886-8f83-4b11-b292-b375e95401c6.html" TargetMode="External"/><Relationship Id="rId28" Type="http://schemas.openxmlformats.org/officeDocument/2006/relationships/hyperlink" Target="http://nla-service.minjust.ru:8080/rnla-links/ws/content/act/ee7547c7-550c-4139-8bb9-0d5745453c82.html" TargetMode="External"/><Relationship Id="rId10" Type="http://schemas.openxmlformats.org/officeDocument/2006/relationships/hyperlink" Target="http://nla-service.minjust.ru:8080/rnla-links/ws/content/act/2b761886-8f83-4b11-b292-b375e95401c6.html" TargetMode="External"/><Relationship Id="rId19" Type="http://schemas.openxmlformats.org/officeDocument/2006/relationships/hyperlink" Target="http://nla-service.minjust.ru:8080/rnla-links/ws/content/act/2b761886-8f83-4b11-b292-b375e95401c6.html" TargetMode="External"/><Relationship Id="rId31" Type="http://schemas.openxmlformats.org/officeDocument/2006/relationships/hyperlink" Target="http://docs.cntd.ru/document/420369798"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2b761886-8f83-4b11-b292-b375e95401c6.html" TargetMode="External"/><Relationship Id="rId14" Type="http://schemas.openxmlformats.org/officeDocument/2006/relationships/hyperlink" Target="http://docs.cntd.ru/document/902052609" TargetMode="External"/><Relationship Id="rId22" Type="http://schemas.openxmlformats.org/officeDocument/2006/relationships/hyperlink" Target="http://nla-service.minjust.ru:8080/rnla-links/ws/content/act/2b761886-8f83-4b11-b292-b375e95401c6.html" TargetMode="External"/><Relationship Id="rId27" Type="http://schemas.openxmlformats.org/officeDocument/2006/relationships/hyperlink" Target="http://docs.cntd.ru/document/901919338" TargetMode="External"/><Relationship Id="rId30" Type="http://schemas.openxmlformats.org/officeDocument/2006/relationships/hyperlink" Target="http://docs.cntd.ru/document/420369798"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11</Pages>
  <Words>7592</Words>
  <Characters>43281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Регистр</dc:creator>
  <cp:lastModifiedBy>www</cp:lastModifiedBy>
  <cp:revision>2</cp:revision>
  <dcterms:created xsi:type="dcterms:W3CDTF">2021-03-29T07:33:00Z</dcterms:created>
  <dcterms:modified xsi:type="dcterms:W3CDTF">2021-03-29T07:33:00Z</dcterms:modified>
</cp:coreProperties>
</file>